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DC889" w14:textId="77777777" w:rsidR="004909E2" w:rsidRDefault="004909E2" w:rsidP="00F908BA">
      <w:pPr>
        <w:pStyle w:val="1"/>
        <w:jc w:val="left"/>
      </w:pPr>
    </w:p>
    <w:p w14:paraId="0D23002C" w14:textId="459E841C" w:rsidR="00B230A8" w:rsidRPr="000128DE" w:rsidRDefault="00B230A8" w:rsidP="000128DE">
      <w:pPr>
        <w:pStyle w:val="1"/>
        <w:rPr>
          <w:sz w:val="22"/>
          <w:szCs w:val="22"/>
        </w:rPr>
      </w:pPr>
      <w:r w:rsidRPr="000128DE">
        <w:rPr>
          <w:sz w:val="22"/>
          <w:szCs w:val="22"/>
        </w:rPr>
        <w:t>ДОГОВОР №</w:t>
      </w:r>
      <w:r w:rsidR="00F908BA" w:rsidRPr="000128DE">
        <w:rPr>
          <w:sz w:val="22"/>
          <w:szCs w:val="22"/>
        </w:rPr>
        <w:t xml:space="preserve"> _________</w:t>
      </w:r>
    </w:p>
    <w:p w14:paraId="12CA47A4" w14:textId="77777777" w:rsidR="004909E2" w:rsidRPr="000128DE" w:rsidRDefault="004909E2" w:rsidP="000128DE">
      <w:pPr>
        <w:rPr>
          <w:sz w:val="22"/>
          <w:szCs w:val="22"/>
        </w:rPr>
      </w:pPr>
    </w:p>
    <w:p w14:paraId="752B2622" w14:textId="79CAB6C2" w:rsidR="00B230A8" w:rsidRPr="000128DE" w:rsidRDefault="004909E2" w:rsidP="000128DE">
      <w:pPr>
        <w:ind w:left="426"/>
        <w:rPr>
          <w:bCs/>
          <w:snapToGrid w:val="0"/>
          <w:color w:val="000000"/>
          <w:sz w:val="22"/>
          <w:szCs w:val="22"/>
        </w:rPr>
      </w:pPr>
      <w:r w:rsidRPr="000128DE">
        <w:rPr>
          <w:bCs/>
          <w:snapToGrid w:val="0"/>
          <w:color w:val="000000"/>
          <w:sz w:val="22"/>
          <w:szCs w:val="22"/>
        </w:rPr>
        <w:t xml:space="preserve">      </w:t>
      </w:r>
      <w:r w:rsidR="00B230A8" w:rsidRPr="000128DE">
        <w:rPr>
          <w:bCs/>
          <w:snapToGrid w:val="0"/>
          <w:color w:val="000000"/>
          <w:sz w:val="22"/>
          <w:szCs w:val="22"/>
        </w:rPr>
        <w:t>г. Самара</w:t>
      </w:r>
      <w:r w:rsidR="00B230A8" w:rsidRPr="000128DE">
        <w:rPr>
          <w:b/>
          <w:bCs/>
          <w:snapToGrid w:val="0"/>
          <w:color w:val="000000"/>
          <w:sz w:val="22"/>
          <w:szCs w:val="22"/>
        </w:rPr>
        <w:t xml:space="preserve">   </w:t>
      </w:r>
      <w:r w:rsidR="00866CF5" w:rsidRPr="000128DE">
        <w:rPr>
          <w:b/>
          <w:bCs/>
          <w:snapToGrid w:val="0"/>
          <w:color w:val="000000"/>
          <w:sz w:val="22"/>
          <w:szCs w:val="22"/>
        </w:rPr>
        <w:t xml:space="preserve">                                                                                </w:t>
      </w:r>
      <w:proofErr w:type="gramStart"/>
      <w:r w:rsidR="00866CF5" w:rsidRPr="000128DE">
        <w:rPr>
          <w:b/>
          <w:bCs/>
          <w:snapToGrid w:val="0"/>
          <w:color w:val="000000"/>
          <w:sz w:val="22"/>
          <w:szCs w:val="22"/>
        </w:rPr>
        <w:t xml:space="preserve">   </w:t>
      </w:r>
      <w:r w:rsidR="00B230A8" w:rsidRPr="000128DE">
        <w:rPr>
          <w:b/>
          <w:bCs/>
          <w:snapToGrid w:val="0"/>
          <w:color w:val="000000"/>
          <w:sz w:val="22"/>
          <w:szCs w:val="22"/>
        </w:rPr>
        <w:t>«</w:t>
      </w:r>
      <w:proofErr w:type="gramEnd"/>
      <w:r w:rsidR="00F908BA" w:rsidRPr="000128DE">
        <w:rPr>
          <w:bCs/>
          <w:snapToGrid w:val="0"/>
          <w:color w:val="000000"/>
          <w:sz w:val="22"/>
          <w:szCs w:val="22"/>
        </w:rPr>
        <w:t>__</w:t>
      </w:r>
      <w:r w:rsidR="00B230A8" w:rsidRPr="000128DE">
        <w:rPr>
          <w:bCs/>
          <w:snapToGrid w:val="0"/>
          <w:color w:val="000000"/>
          <w:sz w:val="22"/>
          <w:szCs w:val="22"/>
        </w:rPr>
        <w:t>»</w:t>
      </w:r>
      <w:r w:rsidRPr="000128DE">
        <w:rPr>
          <w:bCs/>
          <w:snapToGrid w:val="0"/>
          <w:color w:val="000000"/>
          <w:sz w:val="22"/>
          <w:szCs w:val="22"/>
        </w:rPr>
        <w:t xml:space="preserve"> </w:t>
      </w:r>
      <w:r w:rsidR="00F908BA" w:rsidRPr="000128DE">
        <w:rPr>
          <w:bCs/>
          <w:snapToGrid w:val="0"/>
          <w:color w:val="000000"/>
          <w:sz w:val="22"/>
          <w:szCs w:val="22"/>
        </w:rPr>
        <w:t>_____________</w:t>
      </w:r>
      <w:r w:rsidRPr="000128DE">
        <w:rPr>
          <w:bCs/>
          <w:snapToGrid w:val="0"/>
          <w:color w:val="000000"/>
          <w:sz w:val="22"/>
          <w:szCs w:val="22"/>
        </w:rPr>
        <w:t xml:space="preserve"> </w:t>
      </w:r>
      <w:r w:rsidR="00B230A8" w:rsidRPr="000128DE">
        <w:rPr>
          <w:bCs/>
          <w:snapToGrid w:val="0"/>
          <w:color w:val="000000"/>
          <w:sz w:val="22"/>
          <w:szCs w:val="22"/>
        </w:rPr>
        <w:t>20</w:t>
      </w:r>
      <w:r w:rsidR="00123007" w:rsidRPr="000128DE">
        <w:rPr>
          <w:bCs/>
          <w:snapToGrid w:val="0"/>
          <w:color w:val="000000"/>
          <w:sz w:val="22"/>
          <w:szCs w:val="22"/>
        </w:rPr>
        <w:t>2</w:t>
      </w:r>
      <w:r w:rsidR="008538CF">
        <w:rPr>
          <w:bCs/>
          <w:snapToGrid w:val="0"/>
          <w:color w:val="000000"/>
          <w:sz w:val="22"/>
          <w:szCs w:val="22"/>
        </w:rPr>
        <w:t xml:space="preserve">5 </w:t>
      </w:r>
      <w:r w:rsidR="00B230A8" w:rsidRPr="000128DE">
        <w:rPr>
          <w:bCs/>
          <w:snapToGrid w:val="0"/>
          <w:color w:val="000000"/>
          <w:sz w:val="22"/>
          <w:szCs w:val="22"/>
        </w:rPr>
        <w:t>г.</w:t>
      </w:r>
    </w:p>
    <w:p w14:paraId="1362D21A" w14:textId="77777777" w:rsidR="00791C8D" w:rsidRPr="000128DE" w:rsidRDefault="00791C8D" w:rsidP="000128DE">
      <w:pPr>
        <w:ind w:left="426"/>
        <w:jc w:val="both"/>
        <w:rPr>
          <w:b/>
          <w:bCs/>
          <w:snapToGrid w:val="0"/>
          <w:color w:val="000000"/>
          <w:sz w:val="22"/>
          <w:szCs w:val="22"/>
        </w:rPr>
      </w:pPr>
    </w:p>
    <w:p w14:paraId="5122EAB6" w14:textId="7100BBB2" w:rsidR="00C26FB9" w:rsidRPr="000128DE" w:rsidRDefault="00F908BA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b/>
          <w:snapToGrid w:val="0"/>
          <w:color w:val="000000"/>
          <w:sz w:val="22"/>
          <w:szCs w:val="22"/>
        </w:rPr>
        <w:t>Закрытое акционерное общество «Самарский завод Нефтемаш» (ЗАО «СЗ Нефтемаш»)</w:t>
      </w:r>
      <w:r w:rsidRPr="000128DE">
        <w:rPr>
          <w:snapToGrid w:val="0"/>
          <w:color w:val="000000"/>
          <w:sz w:val="22"/>
          <w:szCs w:val="22"/>
        </w:rPr>
        <w:t xml:space="preserve">, именуемое в дальнейшем </w:t>
      </w:r>
      <w:r w:rsidRPr="000128DE">
        <w:rPr>
          <w:b/>
          <w:snapToGrid w:val="0"/>
          <w:color w:val="000000"/>
          <w:sz w:val="22"/>
          <w:szCs w:val="22"/>
        </w:rPr>
        <w:t>«Заказчик»</w:t>
      </w:r>
      <w:r w:rsidRPr="000128DE">
        <w:rPr>
          <w:snapToGrid w:val="0"/>
          <w:color w:val="000000"/>
          <w:sz w:val="22"/>
          <w:szCs w:val="22"/>
        </w:rPr>
        <w:t xml:space="preserve">, в лице генерального директора </w:t>
      </w:r>
      <w:r w:rsidRPr="000128DE">
        <w:rPr>
          <w:b/>
          <w:snapToGrid w:val="0"/>
          <w:color w:val="000000"/>
          <w:sz w:val="22"/>
          <w:szCs w:val="22"/>
        </w:rPr>
        <w:t>Воронова Александра Владимировича</w:t>
      </w:r>
      <w:r w:rsidRPr="000128DE">
        <w:rPr>
          <w:snapToGrid w:val="0"/>
          <w:color w:val="000000"/>
          <w:sz w:val="22"/>
          <w:szCs w:val="22"/>
        </w:rPr>
        <w:t xml:space="preserve">, действующего на основании Устава, с одной стороны, и _____________________________________________________________, именуемое в дальнейшем </w:t>
      </w:r>
      <w:r w:rsidRPr="000128DE">
        <w:rPr>
          <w:b/>
          <w:snapToGrid w:val="0"/>
          <w:color w:val="000000"/>
          <w:sz w:val="22"/>
          <w:szCs w:val="22"/>
        </w:rPr>
        <w:t>«Исполнитель»</w:t>
      </w:r>
      <w:r w:rsidRPr="000128DE">
        <w:rPr>
          <w:snapToGrid w:val="0"/>
          <w:color w:val="000000"/>
          <w:sz w:val="22"/>
          <w:szCs w:val="22"/>
        </w:rPr>
        <w:t>, в лице ______________________________________________, действующего на основании _________________, с другой стороны, именуемые в дальнейшем совместно «Стороны», а по отдельности «Сторона», с соблюдением требований Федерального закона от 18.07.2011 № 223 ФЗ «О закупках товаров, работ, услуг отдельными видами юридических лиц» заключили настоящий Договор о нижеследующем:</w:t>
      </w:r>
    </w:p>
    <w:p w14:paraId="026FF8CE" w14:textId="77777777" w:rsidR="001D7320" w:rsidRPr="000128DE" w:rsidRDefault="001D7320" w:rsidP="000128DE">
      <w:pPr>
        <w:tabs>
          <w:tab w:val="left" w:pos="426"/>
        </w:tabs>
        <w:ind w:left="426" w:firstLine="283"/>
        <w:jc w:val="both"/>
        <w:rPr>
          <w:snapToGrid w:val="0"/>
          <w:color w:val="000000"/>
          <w:sz w:val="22"/>
          <w:szCs w:val="22"/>
        </w:rPr>
      </w:pPr>
    </w:p>
    <w:p w14:paraId="1CA89F4D" w14:textId="77777777" w:rsidR="00B230A8" w:rsidRPr="000128DE" w:rsidRDefault="00B230A8" w:rsidP="000128DE">
      <w:pPr>
        <w:numPr>
          <w:ilvl w:val="0"/>
          <w:numId w:val="6"/>
        </w:numPr>
        <w:tabs>
          <w:tab w:val="clear" w:pos="720"/>
        </w:tabs>
        <w:ind w:left="0" w:firstLine="1134"/>
        <w:jc w:val="center"/>
        <w:rPr>
          <w:snapToGrid w:val="0"/>
          <w:sz w:val="22"/>
          <w:szCs w:val="22"/>
        </w:rPr>
      </w:pPr>
      <w:r w:rsidRPr="000128DE">
        <w:rPr>
          <w:b/>
          <w:snapToGrid w:val="0"/>
          <w:color w:val="000000"/>
          <w:sz w:val="22"/>
          <w:szCs w:val="22"/>
        </w:rPr>
        <w:t>Предмет договора</w:t>
      </w:r>
    </w:p>
    <w:p w14:paraId="2B409EC3" w14:textId="77777777" w:rsidR="004909E2" w:rsidRPr="000128DE" w:rsidRDefault="004909E2" w:rsidP="000128DE">
      <w:pPr>
        <w:rPr>
          <w:snapToGrid w:val="0"/>
          <w:sz w:val="22"/>
          <w:szCs w:val="22"/>
        </w:rPr>
      </w:pPr>
    </w:p>
    <w:p w14:paraId="01361DE1" w14:textId="28BEEFF2" w:rsidR="00206472" w:rsidRPr="000128DE" w:rsidRDefault="00B230A8" w:rsidP="000128DE">
      <w:pPr>
        <w:pStyle w:val="aa"/>
        <w:numPr>
          <w:ilvl w:val="1"/>
          <w:numId w:val="14"/>
        </w:numPr>
        <w:ind w:left="0" w:firstLine="709"/>
        <w:jc w:val="both"/>
        <w:rPr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>Заказчик</w:t>
      </w:r>
      <w:r w:rsidR="00365CBF">
        <w:rPr>
          <w:snapToGrid w:val="0"/>
          <w:color w:val="000000"/>
          <w:sz w:val="22"/>
          <w:szCs w:val="22"/>
        </w:rPr>
        <w:t xml:space="preserve"> </w:t>
      </w:r>
      <w:r w:rsidRPr="000128DE">
        <w:rPr>
          <w:snapToGrid w:val="0"/>
          <w:color w:val="000000"/>
          <w:sz w:val="22"/>
          <w:szCs w:val="22"/>
        </w:rPr>
        <w:t xml:space="preserve">поручает </w:t>
      </w:r>
      <w:r w:rsidR="00C26FB9" w:rsidRPr="000128DE">
        <w:rPr>
          <w:snapToGrid w:val="0"/>
          <w:color w:val="000000"/>
          <w:sz w:val="22"/>
          <w:szCs w:val="22"/>
        </w:rPr>
        <w:t>Исполнителю</w:t>
      </w:r>
      <w:r w:rsidRPr="000128DE">
        <w:rPr>
          <w:snapToGrid w:val="0"/>
          <w:color w:val="000000"/>
          <w:sz w:val="22"/>
          <w:szCs w:val="22"/>
        </w:rPr>
        <w:t xml:space="preserve">, а </w:t>
      </w:r>
      <w:r w:rsidR="00C26FB9" w:rsidRPr="000128DE">
        <w:rPr>
          <w:snapToGrid w:val="0"/>
          <w:color w:val="000000"/>
          <w:sz w:val="22"/>
          <w:szCs w:val="22"/>
        </w:rPr>
        <w:t>Исполнитель</w:t>
      </w:r>
      <w:r w:rsidRPr="000128DE">
        <w:rPr>
          <w:snapToGrid w:val="0"/>
          <w:color w:val="000000"/>
          <w:sz w:val="22"/>
          <w:szCs w:val="22"/>
        </w:rPr>
        <w:t xml:space="preserve"> принимает на себя </w:t>
      </w:r>
      <w:r w:rsidR="001466DA" w:rsidRPr="000128DE">
        <w:rPr>
          <w:snapToGrid w:val="0"/>
          <w:color w:val="000000"/>
          <w:sz w:val="22"/>
          <w:szCs w:val="22"/>
        </w:rPr>
        <w:t xml:space="preserve">обязательство </w:t>
      </w:r>
      <w:r w:rsidR="00206472" w:rsidRPr="000128DE">
        <w:rPr>
          <w:snapToGrid w:val="0"/>
          <w:color w:val="000000"/>
          <w:sz w:val="22"/>
          <w:szCs w:val="22"/>
        </w:rPr>
        <w:t>по разработке программы режимно-наладочных испытаний тепловых энергоустановок (тепловых сетей ЗАО «СЗ Нефтемаш»)</w:t>
      </w:r>
      <w:r w:rsidR="00365CBF">
        <w:rPr>
          <w:snapToGrid w:val="0"/>
          <w:color w:val="000000"/>
          <w:sz w:val="22"/>
          <w:szCs w:val="22"/>
        </w:rPr>
        <w:t xml:space="preserve"> на основании Технического задания (Приложение № 1 к Договору)</w:t>
      </w:r>
      <w:r w:rsidR="00206472" w:rsidRPr="000128DE">
        <w:rPr>
          <w:snapToGrid w:val="0"/>
          <w:color w:val="000000"/>
          <w:sz w:val="22"/>
          <w:szCs w:val="22"/>
        </w:rPr>
        <w:t xml:space="preserve">, согласованию </w:t>
      </w:r>
      <w:r w:rsidR="00365CBF">
        <w:rPr>
          <w:snapToGrid w:val="0"/>
          <w:color w:val="000000"/>
          <w:sz w:val="22"/>
          <w:szCs w:val="22"/>
        </w:rPr>
        <w:t>указанной программы</w:t>
      </w:r>
      <w:r w:rsidR="00206472" w:rsidRPr="000128DE">
        <w:rPr>
          <w:snapToGrid w:val="0"/>
          <w:color w:val="000000"/>
          <w:sz w:val="22"/>
          <w:szCs w:val="22"/>
        </w:rPr>
        <w:t xml:space="preserve"> в Ростехнадзоре</w:t>
      </w:r>
      <w:r w:rsidR="0080696C" w:rsidRPr="000128DE">
        <w:rPr>
          <w:snapToGrid w:val="0"/>
          <w:color w:val="000000"/>
          <w:sz w:val="22"/>
          <w:szCs w:val="22"/>
        </w:rPr>
        <w:t>, а также формированию отчета по согласованной программе</w:t>
      </w:r>
      <w:r w:rsidR="00D85056" w:rsidRPr="000128DE">
        <w:rPr>
          <w:snapToGrid w:val="0"/>
          <w:color w:val="000000"/>
          <w:sz w:val="22"/>
          <w:szCs w:val="22"/>
        </w:rPr>
        <w:t xml:space="preserve"> (далее – работы)</w:t>
      </w:r>
      <w:r w:rsidR="0080696C" w:rsidRPr="000128DE">
        <w:rPr>
          <w:snapToGrid w:val="0"/>
          <w:color w:val="000000"/>
          <w:sz w:val="22"/>
          <w:szCs w:val="22"/>
        </w:rPr>
        <w:t>.</w:t>
      </w:r>
    </w:p>
    <w:p w14:paraId="44A2DB34" w14:textId="50B7327E" w:rsidR="00123007" w:rsidRPr="000128DE" w:rsidRDefault="00123007" w:rsidP="000128DE">
      <w:pPr>
        <w:pStyle w:val="aa"/>
        <w:ind w:lef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1.2. </w:t>
      </w:r>
      <w:r w:rsidR="005A172A" w:rsidRPr="000128DE">
        <w:rPr>
          <w:sz w:val="22"/>
          <w:szCs w:val="22"/>
        </w:rPr>
        <w:t>Исполнитель</w:t>
      </w:r>
      <w:r w:rsidRPr="000128DE">
        <w:rPr>
          <w:sz w:val="22"/>
          <w:szCs w:val="22"/>
        </w:rPr>
        <w:t xml:space="preserve"> обязуется выполнить работы и передать их результат</w:t>
      </w:r>
      <w:r w:rsidR="00D85056" w:rsidRPr="000128DE">
        <w:rPr>
          <w:sz w:val="22"/>
          <w:szCs w:val="22"/>
        </w:rPr>
        <w:t xml:space="preserve"> </w:t>
      </w:r>
      <w:r w:rsidRPr="000128DE">
        <w:rPr>
          <w:sz w:val="22"/>
          <w:szCs w:val="22"/>
        </w:rPr>
        <w:t xml:space="preserve">- </w:t>
      </w:r>
      <w:r w:rsidR="0080696C" w:rsidRPr="000128DE">
        <w:rPr>
          <w:sz w:val="22"/>
          <w:szCs w:val="22"/>
        </w:rPr>
        <w:t xml:space="preserve">согласованную в Ростехнадзоре программу и </w:t>
      </w:r>
      <w:r w:rsidRPr="000128DE">
        <w:rPr>
          <w:sz w:val="22"/>
          <w:szCs w:val="22"/>
        </w:rPr>
        <w:t xml:space="preserve">отчет по проведению режимно-наладочных </w:t>
      </w:r>
      <w:r w:rsidR="00A268A8" w:rsidRPr="000128DE">
        <w:rPr>
          <w:sz w:val="22"/>
          <w:szCs w:val="22"/>
        </w:rPr>
        <w:t>испытаний, а</w:t>
      </w:r>
      <w:r w:rsidRPr="000128DE">
        <w:rPr>
          <w:sz w:val="22"/>
          <w:szCs w:val="22"/>
        </w:rPr>
        <w:t xml:space="preserve"> Заказчик обязуется выполненные работы принять и оплатить в порядке, предусмотренном настоящим договором.</w:t>
      </w:r>
    </w:p>
    <w:p w14:paraId="36C02412" w14:textId="1DC0AF0C" w:rsidR="00123007" w:rsidRPr="000128DE" w:rsidRDefault="00123007" w:rsidP="000128DE">
      <w:pPr>
        <w:pStyle w:val="aa"/>
        <w:widowControl w:val="0"/>
        <w:tabs>
          <w:tab w:val="left" w:pos="473"/>
          <w:tab w:val="left" w:pos="9639"/>
        </w:tabs>
        <w:ind w:left="426" w:firstLine="283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1.3.  Срок выполнения работ – </w:t>
      </w:r>
      <w:r w:rsidRPr="008538CF">
        <w:rPr>
          <w:sz w:val="22"/>
          <w:szCs w:val="22"/>
        </w:rPr>
        <w:t xml:space="preserve">до </w:t>
      </w:r>
      <w:r w:rsidR="00C8478E" w:rsidRPr="008538CF">
        <w:rPr>
          <w:sz w:val="22"/>
          <w:szCs w:val="22"/>
        </w:rPr>
        <w:t>31.03.2025</w:t>
      </w:r>
      <w:r w:rsidRPr="008538CF">
        <w:rPr>
          <w:sz w:val="22"/>
          <w:szCs w:val="22"/>
        </w:rPr>
        <w:t>г</w:t>
      </w:r>
      <w:r w:rsidR="00B15FBE" w:rsidRPr="008538CF">
        <w:rPr>
          <w:sz w:val="22"/>
          <w:szCs w:val="22"/>
        </w:rPr>
        <w:t>.</w:t>
      </w:r>
    </w:p>
    <w:p w14:paraId="043499A3" w14:textId="6EE8F96F" w:rsidR="00123007" w:rsidRPr="000128DE" w:rsidRDefault="00123007" w:rsidP="000128DE">
      <w:pPr>
        <w:pStyle w:val="aa"/>
        <w:widowControl w:val="0"/>
        <w:tabs>
          <w:tab w:val="left" w:pos="426"/>
          <w:tab w:val="left" w:pos="9639"/>
        </w:tabs>
        <w:ind w:lef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>1.4.</w:t>
      </w:r>
      <w:r w:rsidR="00B15FBE" w:rsidRPr="000128DE">
        <w:rPr>
          <w:sz w:val="22"/>
          <w:szCs w:val="22"/>
        </w:rPr>
        <w:t xml:space="preserve">  Работы считаются принятыми Заказчиком в момент подписания Заказчиком </w:t>
      </w:r>
      <w:bookmarkStart w:id="0" w:name="_Hlk126600129"/>
      <w:r w:rsidR="00B15FBE" w:rsidRPr="000128DE">
        <w:rPr>
          <w:sz w:val="22"/>
          <w:szCs w:val="22"/>
        </w:rPr>
        <w:t>Акта о приемке выполненных работ по форме КС-2 и справки о стоимости выполненных работ и затрат по форме КС-3</w:t>
      </w:r>
      <w:bookmarkEnd w:id="0"/>
      <w:r w:rsidR="00B15FBE" w:rsidRPr="000128DE">
        <w:rPr>
          <w:sz w:val="22"/>
          <w:szCs w:val="22"/>
        </w:rPr>
        <w:t xml:space="preserve">, предоставленных Исполнителем. </w:t>
      </w:r>
    </w:p>
    <w:p w14:paraId="462BDBE0" w14:textId="77777777" w:rsidR="00B230A8" w:rsidRPr="000128DE" w:rsidRDefault="00B230A8" w:rsidP="000128DE">
      <w:pPr>
        <w:jc w:val="both"/>
        <w:rPr>
          <w:b/>
          <w:sz w:val="22"/>
          <w:szCs w:val="22"/>
        </w:rPr>
      </w:pPr>
    </w:p>
    <w:p w14:paraId="1B9EF353" w14:textId="46DE271A" w:rsidR="00CD7E00" w:rsidRPr="000128DE" w:rsidRDefault="00B230A8" w:rsidP="000128DE">
      <w:pPr>
        <w:pStyle w:val="10"/>
        <w:tabs>
          <w:tab w:val="left" w:pos="9639"/>
        </w:tabs>
        <w:ind w:left="426" w:right="0" w:firstLine="283"/>
        <w:jc w:val="center"/>
        <w:rPr>
          <w:b/>
          <w:sz w:val="22"/>
          <w:szCs w:val="22"/>
        </w:rPr>
      </w:pPr>
      <w:r w:rsidRPr="000128DE">
        <w:rPr>
          <w:b/>
          <w:bCs/>
          <w:snapToGrid w:val="0"/>
          <w:color w:val="000000"/>
          <w:sz w:val="22"/>
          <w:szCs w:val="22"/>
        </w:rPr>
        <w:t>2.</w:t>
      </w:r>
      <w:r w:rsidR="00D40210">
        <w:rPr>
          <w:b/>
          <w:bCs/>
          <w:snapToGrid w:val="0"/>
          <w:color w:val="000000"/>
          <w:sz w:val="22"/>
          <w:szCs w:val="22"/>
        </w:rPr>
        <w:t xml:space="preserve"> </w:t>
      </w:r>
      <w:r w:rsidRPr="000128DE">
        <w:rPr>
          <w:b/>
          <w:bCs/>
          <w:snapToGrid w:val="0"/>
          <w:color w:val="000000"/>
          <w:sz w:val="22"/>
          <w:szCs w:val="22"/>
        </w:rPr>
        <w:t>С</w:t>
      </w:r>
      <w:r w:rsidRPr="000128DE">
        <w:rPr>
          <w:b/>
          <w:snapToGrid w:val="0"/>
          <w:color w:val="000000"/>
          <w:sz w:val="22"/>
          <w:szCs w:val="22"/>
        </w:rPr>
        <w:t>тоимость</w:t>
      </w:r>
      <w:r w:rsidR="00791C8D" w:rsidRPr="000128DE">
        <w:rPr>
          <w:b/>
          <w:snapToGrid w:val="0"/>
          <w:color w:val="000000"/>
          <w:sz w:val="22"/>
          <w:szCs w:val="22"/>
        </w:rPr>
        <w:t xml:space="preserve"> </w:t>
      </w:r>
      <w:r w:rsidR="00CD7E00" w:rsidRPr="000128DE">
        <w:rPr>
          <w:b/>
          <w:sz w:val="22"/>
          <w:szCs w:val="22"/>
        </w:rPr>
        <w:t>работ и порядок расчетов</w:t>
      </w:r>
    </w:p>
    <w:p w14:paraId="3B281A7B" w14:textId="77777777" w:rsidR="0080696C" w:rsidRPr="000128DE" w:rsidRDefault="0080696C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3BE96D8D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051C8F1F" w14:textId="50AFCA2C" w:rsidR="00AA0BDD" w:rsidRPr="000128DE" w:rsidRDefault="00B230A8" w:rsidP="00664323">
      <w:pPr>
        <w:ind w:firstLine="709"/>
        <w:rPr>
          <w:b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>2.1. Цена настоящего договора составляет</w:t>
      </w:r>
      <w:r w:rsidR="005B4D4D" w:rsidRPr="000128DE">
        <w:rPr>
          <w:b/>
          <w:snapToGrid w:val="0"/>
          <w:color w:val="000000"/>
          <w:sz w:val="22"/>
          <w:szCs w:val="22"/>
        </w:rPr>
        <w:t xml:space="preserve"> _______________________________________________________________________________</w:t>
      </w:r>
      <w:r w:rsidR="005B4D4D" w:rsidRPr="000128DE">
        <w:rPr>
          <w:sz w:val="22"/>
          <w:szCs w:val="22"/>
        </w:rPr>
        <w:t>_______________________</w:t>
      </w:r>
      <w:r w:rsidR="008E1EB1" w:rsidRPr="000128DE">
        <w:rPr>
          <w:sz w:val="22"/>
          <w:szCs w:val="22"/>
        </w:rPr>
        <w:t xml:space="preserve"> рублей</w:t>
      </w:r>
      <w:r w:rsidR="005B4D4D" w:rsidRPr="000128DE">
        <w:rPr>
          <w:sz w:val="22"/>
          <w:szCs w:val="22"/>
        </w:rPr>
        <w:t>, что подтверждается согласованной Сметой</w:t>
      </w:r>
      <w:r w:rsidR="002E6F09">
        <w:rPr>
          <w:sz w:val="22"/>
          <w:szCs w:val="22"/>
        </w:rPr>
        <w:t>.</w:t>
      </w:r>
    </w:p>
    <w:p w14:paraId="33AB4405" w14:textId="77777777" w:rsidR="00E825F3" w:rsidRPr="000128DE" w:rsidRDefault="00B230A8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 xml:space="preserve">2.2. Цена, указанная в п.2.1, включает в себя все необходимые расходы Исполнителя по настоящему договору. </w:t>
      </w:r>
    </w:p>
    <w:p w14:paraId="2620AB30" w14:textId="77777777" w:rsidR="00A73860" w:rsidRPr="000128DE" w:rsidRDefault="00FA281E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>2.3</w:t>
      </w:r>
      <w:r w:rsidR="008F12B4" w:rsidRPr="000128DE">
        <w:rPr>
          <w:snapToGrid w:val="0"/>
          <w:color w:val="000000"/>
          <w:sz w:val="22"/>
          <w:szCs w:val="22"/>
        </w:rPr>
        <w:t xml:space="preserve">.  </w:t>
      </w:r>
      <w:r w:rsidR="00A73860" w:rsidRPr="000128DE">
        <w:rPr>
          <w:snapToGrid w:val="0"/>
          <w:color w:val="000000"/>
          <w:sz w:val="22"/>
          <w:szCs w:val="22"/>
        </w:rPr>
        <w:t>Денежные средства, указанные в п. 2.1. договора оплачиваются в следующем порядке:</w:t>
      </w:r>
    </w:p>
    <w:p w14:paraId="4C5D50A7" w14:textId="48B3867D" w:rsidR="00AA0BDD" w:rsidRPr="000128DE" w:rsidRDefault="00A73860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>- до</w:t>
      </w:r>
      <w:r w:rsidR="00AA0BDD" w:rsidRPr="000128DE">
        <w:rPr>
          <w:snapToGrid w:val="0"/>
          <w:color w:val="000000"/>
          <w:sz w:val="22"/>
          <w:szCs w:val="22"/>
        </w:rPr>
        <w:t xml:space="preserve"> начала выполнения работ по договору Заказчик перечисляет Исполнителю аванс в </w:t>
      </w:r>
      <w:r w:rsidR="00FA281E" w:rsidRPr="000128DE">
        <w:rPr>
          <w:snapToGrid w:val="0"/>
          <w:color w:val="000000"/>
          <w:sz w:val="22"/>
          <w:szCs w:val="22"/>
        </w:rPr>
        <w:t xml:space="preserve">размере </w:t>
      </w:r>
      <w:r w:rsidR="008E1EB1" w:rsidRPr="000128DE">
        <w:rPr>
          <w:b/>
          <w:bCs/>
          <w:snapToGrid w:val="0"/>
          <w:color w:val="000000"/>
          <w:sz w:val="22"/>
          <w:szCs w:val="22"/>
        </w:rPr>
        <w:t>_______________________________________________</w:t>
      </w:r>
      <w:r w:rsidR="00E9411F" w:rsidRPr="000128DE">
        <w:rPr>
          <w:b/>
          <w:bCs/>
          <w:snapToGrid w:val="0"/>
          <w:color w:val="000000"/>
          <w:sz w:val="22"/>
          <w:szCs w:val="22"/>
        </w:rPr>
        <w:t>_________________</w:t>
      </w:r>
      <w:r w:rsidR="00AA0BDD" w:rsidRPr="000128DE">
        <w:rPr>
          <w:b/>
          <w:snapToGrid w:val="0"/>
          <w:color w:val="000000"/>
          <w:sz w:val="22"/>
          <w:szCs w:val="22"/>
        </w:rPr>
        <w:t xml:space="preserve"> </w:t>
      </w:r>
      <w:r w:rsidR="00AA0BDD" w:rsidRPr="000128DE">
        <w:rPr>
          <w:snapToGrid w:val="0"/>
          <w:color w:val="000000"/>
          <w:sz w:val="22"/>
          <w:szCs w:val="22"/>
        </w:rPr>
        <w:t>рублей</w:t>
      </w:r>
      <w:r w:rsidR="00AA0BDD" w:rsidRPr="000128DE">
        <w:rPr>
          <w:b/>
          <w:snapToGrid w:val="0"/>
          <w:color w:val="000000"/>
          <w:sz w:val="22"/>
          <w:szCs w:val="22"/>
        </w:rPr>
        <w:t xml:space="preserve"> </w:t>
      </w:r>
      <w:r w:rsidR="00AA0BDD" w:rsidRPr="000128DE">
        <w:rPr>
          <w:snapToGrid w:val="0"/>
          <w:color w:val="000000"/>
          <w:sz w:val="22"/>
          <w:szCs w:val="22"/>
        </w:rPr>
        <w:t>на расчетный счет.</w:t>
      </w:r>
    </w:p>
    <w:p w14:paraId="0C035AAF" w14:textId="60B3BBDC" w:rsidR="00A73860" w:rsidRPr="000128DE" w:rsidRDefault="00E9411F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>- о</w:t>
      </w:r>
      <w:r w:rsidR="00A73860" w:rsidRPr="000128DE">
        <w:rPr>
          <w:snapToGrid w:val="0"/>
          <w:color w:val="000000"/>
          <w:sz w:val="22"/>
          <w:szCs w:val="22"/>
        </w:rPr>
        <w:t>кончательный расчет – течение 7 (Семи) календарных дней после подписания Заказчиком Акта выполненных работ, предоставленного Исполнителем.</w:t>
      </w:r>
    </w:p>
    <w:p w14:paraId="0A6C92A1" w14:textId="2D6FA701" w:rsidR="00A73860" w:rsidRPr="000128DE" w:rsidRDefault="00A73860" w:rsidP="000128DE">
      <w:pPr>
        <w:ind w:firstLine="709"/>
        <w:jc w:val="both"/>
        <w:rPr>
          <w:snapToGrid w:val="0"/>
          <w:color w:val="000000"/>
          <w:sz w:val="22"/>
          <w:szCs w:val="22"/>
        </w:rPr>
      </w:pPr>
      <w:r w:rsidRPr="000128DE">
        <w:rPr>
          <w:snapToGrid w:val="0"/>
          <w:color w:val="000000"/>
          <w:sz w:val="22"/>
          <w:szCs w:val="22"/>
        </w:rPr>
        <w:t xml:space="preserve"> Стороны договорились, что законные проценты согласно ст. 317.1 ГК РФ не начисляются и не оплачиваются.</w:t>
      </w:r>
    </w:p>
    <w:p w14:paraId="20C41969" w14:textId="77777777" w:rsidR="00450E13" w:rsidRPr="000128DE" w:rsidRDefault="00450E13" w:rsidP="000128DE">
      <w:pPr>
        <w:widowControl w:val="0"/>
        <w:tabs>
          <w:tab w:val="left" w:pos="9639"/>
        </w:tabs>
        <w:jc w:val="both"/>
        <w:rPr>
          <w:sz w:val="22"/>
          <w:szCs w:val="22"/>
        </w:rPr>
      </w:pPr>
    </w:p>
    <w:p w14:paraId="1E0F87FF" w14:textId="77777777" w:rsidR="00CD7E00" w:rsidRPr="000128DE" w:rsidRDefault="00791C8D" w:rsidP="000128DE">
      <w:pPr>
        <w:pStyle w:val="10"/>
        <w:tabs>
          <w:tab w:val="left" w:pos="9639"/>
        </w:tabs>
        <w:ind w:left="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 xml:space="preserve">  3. </w:t>
      </w:r>
      <w:r w:rsidR="00CD7E00" w:rsidRPr="000128DE">
        <w:rPr>
          <w:b/>
          <w:sz w:val="22"/>
          <w:szCs w:val="22"/>
        </w:rPr>
        <w:t>П</w:t>
      </w:r>
      <w:r w:rsidR="00E93265" w:rsidRPr="000128DE">
        <w:rPr>
          <w:b/>
          <w:sz w:val="22"/>
          <w:szCs w:val="22"/>
        </w:rPr>
        <w:t>орядок сдачи и приемки работ</w:t>
      </w:r>
    </w:p>
    <w:p w14:paraId="54E0F39D" w14:textId="77777777" w:rsidR="00791C8D" w:rsidRPr="000128DE" w:rsidRDefault="00791C8D" w:rsidP="000128DE">
      <w:pPr>
        <w:pStyle w:val="10"/>
        <w:tabs>
          <w:tab w:val="left" w:pos="9639"/>
        </w:tabs>
        <w:ind w:left="360" w:right="0" w:firstLine="0"/>
        <w:rPr>
          <w:b/>
          <w:sz w:val="22"/>
          <w:szCs w:val="22"/>
        </w:rPr>
      </w:pPr>
    </w:p>
    <w:p w14:paraId="54EEADCB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638E23D4" w14:textId="6ACEE908" w:rsidR="00CD7E00" w:rsidRPr="000128DE" w:rsidRDefault="00A81FBC" w:rsidP="000128DE">
      <w:pPr>
        <w:pStyle w:val="10"/>
        <w:tabs>
          <w:tab w:val="left" w:pos="9639"/>
        </w:tabs>
        <w:ind w:left="0" w:right="0" w:firstLine="426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    </w:t>
      </w:r>
      <w:r w:rsidR="00CD7E00" w:rsidRPr="000128DE">
        <w:rPr>
          <w:sz w:val="22"/>
          <w:szCs w:val="22"/>
        </w:rPr>
        <w:t xml:space="preserve">3.1. По факту </w:t>
      </w:r>
      <w:r w:rsidR="00E9411F" w:rsidRPr="000128DE">
        <w:rPr>
          <w:sz w:val="22"/>
          <w:szCs w:val="22"/>
        </w:rPr>
        <w:t>выполнения работ</w:t>
      </w:r>
      <w:r w:rsidR="00CD7E00" w:rsidRPr="000128DE">
        <w:rPr>
          <w:sz w:val="22"/>
          <w:szCs w:val="22"/>
        </w:rPr>
        <w:t xml:space="preserve"> </w:t>
      </w:r>
      <w:r w:rsidR="00E9411F" w:rsidRPr="000128DE">
        <w:rPr>
          <w:sz w:val="22"/>
          <w:szCs w:val="22"/>
        </w:rPr>
        <w:t>Исполнитель</w:t>
      </w:r>
      <w:r w:rsidR="00CD7E00" w:rsidRPr="000128DE">
        <w:rPr>
          <w:sz w:val="22"/>
          <w:szCs w:val="22"/>
        </w:rPr>
        <w:t xml:space="preserve"> передает Заказчику</w:t>
      </w:r>
      <w:r w:rsidRPr="000128DE">
        <w:rPr>
          <w:sz w:val="22"/>
          <w:szCs w:val="22"/>
        </w:rPr>
        <w:t xml:space="preserve"> документы</w:t>
      </w:r>
      <w:r w:rsidR="002E6F09">
        <w:rPr>
          <w:sz w:val="22"/>
          <w:szCs w:val="22"/>
        </w:rPr>
        <w:t xml:space="preserve"> на бумажном и электронном носителе</w:t>
      </w:r>
      <w:bookmarkStart w:id="1" w:name="_GoBack"/>
      <w:bookmarkEnd w:id="1"/>
      <w:r w:rsidRPr="000128DE">
        <w:rPr>
          <w:sz w:val="22"/>
          <w:szCs w:val="22"/>
        </w:rPr>
        <w:t>, указанные в п. 1.2. договора, а также</w:t>
      </w:r>
      <w:r w:rsidR="00CD7E00" w:rsidRPr="000128DE">
        <w:rPr>
          <w:sz w:val="22"/>
          <w:szCs w:val="22"/>
        </w:rPr>
        <w:t xml:space="preserve"> </w:t>
      </w:r>
      <w:bookmarkStart w:id="2" w:name="_Hlk183101125"/>
      <w:r w:rsidR="00E9411F" w:rsidRPr="000128DE">
        <w:rPr>
          <w:sz w:val="22"/>
          <w:szCs w:val="22"/>
        </w:rPr>
        <w:t>Акт о приемке выполненных работ по форме КС-2 и справк</w:t>
      </w:r>
      <w:r w:rsidRPr="000128DE">
        <w:rPr>
          <w:sz w:val="22"/>
          <w:szCs w:val="22"/>
        </w:rPr>
        <w:t>у</w:t>
      </w:r>
      <w:r w:rsidR="00E9411F" w:rsidRPr="000128DE">
        <w:rPr>
          <w:sz w:val="22"/>
          <w:szCs w:val="22"/>
        </w:rPr>
        <w:t xml:space="preserve"> о стоимости выполненных работ и затрат по форме КС-3</w:t>
      </w:r>
      <w:r w:rsidRPr="000128DE">
        <w:rPr>
          <w:sz w:val="22"/>
          <w:szCs w:val="22"/>
        </w:rPr>
        <w:t xml:space="preserve"> </w:t>
      </w:r>
      <w:bookmarkEnd w:id="2"/>
      <w:r w:rsidRPr="000128DE">
        <w:rPr>
          <w:sz w:val="22"/>
          <w:szCs w:val="22"/>
        </w:rPr>
        <w:t>в двух экземплярах.</w:t>
      </w:r>
    </w:p>
    <w:p w14:paraId="5F01691C" w14:textId="4B15D5DF" w:rsidR="00CD7E00" w:rsidRPr="000128DE" w:rsidRDefault="00DB2E1B" w:rsidP="000128DE">
      <w:pPr>
        <w:pStyle w:val="10"/>
        <w:tabs>
          <w:tab w:val="left" w:pos="9639"/>
        </w:tabs>
        <w:ind w:left="0" w:right="0" w:firstLine="426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    </w:t>
      </w:r>
      <w:r w:rsidR="00265B87" w:rsidRPr="000128DE">
        <w:rPr>
          <w:sz w:val="22"/>
          <w:szCs w:val="22"/>
        </w:rPr>
        <w:t xml:space="preserve"> </w:t>
      </w:r>
      <w:r w:rsidR="00CD7E00" w:rsidRPr="000128DE">
        <w:rPr>
          <w:sz w:val="22"/>
          <w:szCs w:val="22"/>
        </w:rPr>
        <w:t>3.2. Заказчик в течение 5 (</w:t>
      </w:r>
      <w:r w:rsidR="00F24F9C" w:rsidRPr="000128DE">
        <w:rPr>
          <w:sz w:val="22"/>
          <w:szCs w:val="22"/>
        </w:rPr>
        <w:t>пяти</w:t>
      </w:r>
      <w:r w:rsidR="00CD7E00" w:rsidRPr="000128DE">
        <w:rPr>
          <w:sz w:val="22"/>
          <w:szCs w:val="22"/>
        </w:rPr>
        <w:t>) рабочих</w:t>
      </w:r>
      <w:r w:rsidR="00D87AA2" w:rsidRPr="000128DE">
        <w:rPr>
          <w:sz w:val="22"/>
          <w:szCs w:val="22"/>
        </w:rPr>
        <w:t xml:space="preserve"> </w:t>
      </w:r>
      <w:r w:rsidR="00CD7E00" w:rsidRPr="000128DE">
        <w:rPr>
          <w:sz w:val="22"/>
          <w:szCs w:val="22"/>
        </w:rPr>
        <w:t>дней со дня получения</w:t>
      </w:r>
      <w:r w:rsidRPr="000128DE">
        <w:rPr>
          <w:sz w:val="22"/>
          <w:szCs w:val="22"/>
        </w:rPr>
        <w:t xml:space="preserve"> от Исполнителя  </w:t>
      </w:r>
      <w:r w:rsidR="00CD7E00" w:rsidRPr="000128DE">
        <w:rPr>
          <w:sz w:val="22"/>
          <w:szCs w:val="22"/>
        </w:rPr>
        <w:t xml:space="preserve"> </w:t>
      </w:r>
      <w:r w:rsidRPr="000128DE">
        <w:rPr>
          <w:sz w:val="22"/>
          <w:szCs w:val="22"/>
        </w:rPr>
        <w:t>указанных в п. 3.1. договора документов,</w:t>
      </w:r>
      <w:r w:rsidR="00CD7E00" w:rsidRPr="000128DE">
        <w:rPr>
          <w:sz w:val="22"/>
          <w:szCs w:val="22"/>
        </w:rPr>
        <w:t xml:space="preserve"> обязан направить </w:t>
      </w:r>
      <w:r w:rsidRPr="000128DE">
        <w:rPr>
          <w:sz w:val="22"/>
          <w:szCs w:val="22"/>
        </w:rPr>
        <w:t>Исполнителю</w:t>
      </w:r>
      <w:r w:rsidR="00CD7E00" w:rsidRPr="000128DE">
        <w:rPr>
          <w:sz w:val="22"/>
          <w:szCs w:val="22"/>
        </w:rPr>
        <w:t xml:space="preserve"> подписанн</w:t>
      </w:r>
      <w:r w:rsidRPr="000128DE">
        <w:rPr>
          <w:sz w:val="22"/>
          <w:szCs w:val="22"/>
        </w:rPr>
        <w:t>ые со своей стороны Акт о приемке выполненных работ по форме КС-2 и справку о стоимости выполненных работ и затрат по форме КС-3</w:t>
      </w:r>
      <w:r w:rsidR="00CD7E00" w:rsidRPr="000128DE">
        <w:rPr>
          <w:sz w:val="22"/>
          <w:szCs w:val="22"/>
        </w:rPr>
        <w:t xml:space="preserve"> или мотивированный отказ в приемке работ.</w:t>
      </w:r>
    </w:p>
    <w:p w14:paraId="542A42FE" w14:textId="446903A9" w:rsidR="00CD7E00" w:rsidRPr="000128DE" w:rsidRDefault="00CD7E00" w:rsidP="000128DE">
      <w:pPr>
        <w:pStyle w:val="10"/>
        <w:tabs>
          <w:tab w:val="left" w:pos="9639"/>
        </w:tabs>
        <w:ind w:left="0" w:righ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3.3.  В случае мотивированного отказа Заказчика </w:t>
      </w:r>
      <w:r w:rsidR="00565B91" w:rsidRPr="000128DE">
        <w:rPr>
          <w:sz w:val="22"/>
          <w:szCs w:val="22"/>
        </w:rPr>
        <w:t>С</w:t>
      </w:r>
      <w:r w:rsidRPr="000128DE">
        <w:rPr>
          <w:sz w:val="22"/>
          <w:szCs w:val="22"/>
        </w:rPr>
        <w:t xml:space="preserve">торонами составляется двусторонний </w:t>
      </w:r>
      <w:r w:rsidR="00B22199" w:rsidRPr="000128DE">
        <w:rPr>
          <w:sz w:val="22"/>
          <w:szCs w:val="22"/>
        </w:rPr>
        <w:t>а</w:t>
      </w:r>
      <w:r w:rsidRPr="000128DE">
        <w:rPr>
          <w:sz w:val="22"/>
          <w:szCs w:val="22"/>
        </w:rPr>
        <w:t>кт с перечнем необходимых доработок и сроков их выполнения.</w:t>
      </w:r>
    </w:p>
    <w:p w14:paraId="0DA1FDB7" w14:textId="55B19033" w:rsidR="00B22199" w:rsidRPr="00B22199" w:rsidRDefault="00B22199" w:rsidP="000128DE">
      <w:pPr>
        <w:suppressAutoHyphens/>
        <w:jc w:val="both"/>
        <w:rPr>
          <w:sz w:val="22"/>
          <w:szCs w:val="22"/>
          <w:lang w:eastAsia="ar-SA"/>
        </w:rPr>
      </w:pPr>
      <w:r w:rsidRPr="000128DE">
        <w:rPr>
          <w:sz w:val="22"/>
          <w:szCs w:val="22"/>
          <w:lang w:eastAsia="ar-SA"/>
        </w:rPr>
        <w:lastRenderedPageBreak/>
        <w:t xml:space="preserve">             </w:t>
      </w:r>
      <w:r w:rsidRPr="00B22199">
        <w:rPr>
          <w:sz w:val="22"/>
          <w:szCs w:val="22"/>
          <w:lang w:eastAsia="ar-SA"/>
        </w:rPr>
        <w:t>Исполнитель обязан устранить недоработки своими силами и за свой счет в сроки, указанные в акте.</w:t>
      </w:r>
    </w:p>
    <w:p w14:paraId="0BBE3D32" w14:textId="1B51196E" w:rsidR="00B22199" w:rsidRPr="000128DE" w:rsidRDefault="00B22199" w:rsidP="000128DE">
      <w:pPr>
        <w:pStyle w:val="10"/>
        <w:tabs>
          <w:tab w:val="left" w:pos="9639"/>
        </w:tabs>
        <w:ind w:left="0" w:righ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 В противном случае Заказчик имеет право потребовать возврата суммы аванса, оплаченного Заказчиком согласно п. 2.3. Договора, и выполнить работы, указанные в п. 1.1. Договора, силами третьих лиц с возмещением затрат за счет Исполнителя.</w:t>
      </w:r>
    </w:p>
    <w:p w14:paraId="124EB967" w14:textId="6145B8CB" w:rsidR="0035461E" w:rsidRPr="000128DE" w:rsidRDefault="006B1271" w:rsidP="000128DE">
      <w:pPr>
        <w:pStyle w:val="10"/>
        <w:tabs>
          <w:tab w:val="left" w:pos="9639"/>
        </w:tabs>
        <w:ind w:left="0" w:right="0" w:firstLine="426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     </w:t>
      </w:r>
      <w:r w:rsidR="0035461E" w:rsidRPr="000128DE">
        <w:rPr>
          <w:sz w:val="22"/>
          <w:szCs w:val="22"/>
        </w:rPr>
        <w:t xml:space="preserve">3.4. </w:t>
      </w:r>
      <w:r w:rsidR="008B276D" w:rsidRPr="000128DE">
        <w:rPr>
          <w:sz w:val="22"/>
          <w:szCs w:val="22"/>
        </w:rPr>
        <w:t>Исполнитель</w:t>
      </w:r>
      <w:r w:rsidR="0035461E" w:rsidRPr="000128DE">
        <w:rPr>
          <w:sz w:val="22"/>
          <w:szCs w:val="22"/>
        </w:rPr>
        <w:t xml:space="preserve"> передает Заказчику</w:t>
      </w:r>
      <w:r w:rsidR="00DF73A8" w:rsidRPr="000128DE">
        <w:rPr>
          <w:sz w:val="22"/>
          <w:szCs w:val="22"/>
        </w:rPr>
        <w:t xml:space="preserve"> </w:t>
      </w:r>
      <w:r w:rsidR="0035461E" w:rsidRPr="000128DE">
        <w:rPr>
          <w:sz w:val="22"/>
          <w:szCs w:val="22"/>
        </w:rPr>
        <w:t xml:space="preserve">один экземпляр технического отчета о проведенных </w:t>
      </w:r>
      <w:r w:rsidRPr="000128DE">
        <w:rPr>
          <w:sz w:val="22"/>
          <w:szCs w:val="22"/>
        </w:rPr>
        <w:t xml:space="preserve">  </w:t>
      </w:r>
      <w:r w:rsidR="0035461E" w:rsidRPr="000128DE">
        <w:rPr>
          <w:sz w:val="22"/>
          <w:szCs w:val="22"/>
        </w:rPr>
        <w:t>испытаниях</w:t>
      </w:r>
      <w:r w:rsidR="00210876" w:rsidRPr="000128DE">
        <w:rPr>
          <w:sz w:val="22"/>
          <w:szCs w:val="22"/>
        </w:rPr>
        <w:t>, а также один экземпляр согласованной в Ростехнадзоре программы технических испытаний</w:t>
      </w:r>
      <w:r w:rsidR="0035461E" w:rsidRPr="000128DE">
        <w:rPr>
          <w:sz w:val="22"/>
          <w:szCs w:val="22"/>
        </w:rPr>
        <w:t>.</w:t>
      </w:r>
    </w:p>
    <w:p w14:paraId="712B4F93" w14:textId="067C3D84" w:rsidR="00CD7E00" w:rsidRPr="000128DE" w:rsidRDefault="00CD7E00" w:rsidP="000128DE">
      <w:pPr>
        <w:pStyle w:val="10"/>
        <w:tabs>
          <w:tab w:val="left" w:pos="9639"/>
        </w:tabs>
        <w:ind w:left="0" w:righ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>3.</w:t>
      </w:r>
      <w:r w:rsidR="0035461E" w:rsidRPr="000128DE">
        <w:rPr>
          <w:sz w:val="22"/>
          <w:szCs w:val="22"/>
        </w:rPr>
        <w:t>5</w:t>
      </w:r>
      <w:r w:rsidRPr="000128DE">
        <w:rPr>
          <w:sz w:val="22"/>
          <w:szCs w:val="22"/>
        </w:rPr>
        <w:t xml:space="preserve">. Передача оформленной в установленном порядке документации осуществляется сопроводительными документами </w:t>
      </w:r>
      <w:r w:rsidR="00210876" w:rsidRPr="000128DE">
        <w:rPr>
          <w:sz w:val="22"/>
          <w:szCs w:val="22"/>
        </w:rPr>
        <w:t>Исполнителя</w:t>
      </w:r>
      <w:r w:rsidRPr="000128DE">
        <w:rPr>
          <w:sz w:val="22"/>
          <w:szCs w:val="22"/>
        </w:rPr>
        <w:t>.</w:t>
      </w:r>
    </w:p>
    <w:p w14:paraId="285BF470" w14:textId="77777777" w:rsidR="001466DA" w:rsidRPr="000128DE" w:rsidRDefault="001466DA" w:rsidP="000128DE">
      <w:pPr>
        <w:rPr>
          <w:b/>
          <w:sz w:val="22"/>
          <w:szCs w:val="22"/>
        </w:rPr>
      </w:pPr>
    </w:p>
    <w:p w14:paraId="6ABD3BBC" w14:textId="0C8CAD44" w:rsidR="00CD7E00" w:rsidRPr="000128DE" w:rsidRDefault="00CD7E00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>4. О</w:t>
      </w:r>
      <w:r w:rsidR="00E93265" w:rsidRPr="000128DE">
        <w:rPr>
          <w:b/>
          <w:sz w:val="22"/>
          <w:szCs w:val="22"/>
        </w:rPr>
        <w:t>тветственность сторон</w:t>
      </w:r>
    </w:p>
    <w:p w14:paraId="0BDFAF3F" w14:textId="77777777" w:rsidR="0080696C" w:rsidRPr="000128DE" w:rsidRDefault="0080696C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</w:p>
    <w:p w14:paraId="78A98D56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1BA0079E" w14:textId="77777777" w:rsidR="00CD7E00" w:rsidRPr="000128DE" w:rsidRDefault="00CD7E00" w:rsidP="000128DE">
      <w:pPr>
        <w:pStyle w:val="aa"/>
        <w:shd w:val="clear" w:color="auto" w:fill="FFFFFF"/>
        <w:tabs>
          <w:tab w:val="left" w:pos="9639"/>
        </w:tabs>
        <w:ind w:left="142" w:firstLine="578"/>
        <w:jc w:val="both"/>
        <w:rPr>
          <w:sz w:val="22"/>
          <w:szCs w:val="22"/>
        </w:rPr>
      </w:pPr>
      <w:r w:rsidRPr="000128DE">
        <w:rPr>
          <w:sz w:val="22"/>
          <w:szCs w:val="22"/>
        </w:rPr>
        <w:t>4.1. Стороны несут ответственность за свои действия в соответствии с действующим законодательством   РФ.</w:t>
      </w:r>
    </w:p>
    <w:p w14:paraId="6550F71D" w14:textId="777490E3" w:rsidR="00CD7E00" w:rsidRPr="000128DE" w:rsidRDefault="00CD7E00" w:rsidP="000128DE">
      <w:pPr>
        <w:pStyle w:val="aa"/>
        <w:shd w:val="clear" w:color="auto" w:fill="FFFFFF"/>
        <w:tabs>
          <w:tab w:val="left" w:pos="9639"/>
        </w:tabs>
        <w:ind w:left="142" w:firstLine="578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4.2.  В случае нарушения сроков выполнения работ, </w:t>
      </w:r>
      <w:r w:rsidR="002E71F4" w:rsidRPr="000128DE">
        <w:rPr>
          <w:sz w:val="22"/>
          <w:szCs w:val="22"/>
        </w:rPr>
        <w:t>Исполнитель</w:t>
      </w:r>
      <w:r w:rsidRPr="000128DE">
        <w:rPr>
          <w:sz w:val="22"/>
          <w:szCs w:val="22"/>
        </w:rPr>
        <w:t xml:space="preserve"> уплачивает Заказчику неустойку в размере 0,1 % </w:t>
      </w:r>
      <w:r w:rsidR="002E71F4" w:rsidRPr="000128DE">
        <w:rPr>
          <w:sz w:val="22"/>
          <w:szCs w:val="22"/>
        </w:rPr>
        <w:t xml:space="preserve">от </w:t>
      </w:r>
      <w:r w:rsidRPr="000128DE">
        <w:rPr>
          <w:sz w:val="22"/>
          <w:szCs w:val="22"/>
        </w:rPr>
        <w:t>стоимости работ, предусмотренной настоящим договором, за каждый день просрочки.</w:t>
      </w:r>
    </w:p>
    <w:p w14:paraId="22B7C31F" w14:textId="2B62F76E" w:rsidR="00E77131" w:rsidRPr="00E77131" w:rsidRDefault="00BE432E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0128DE">
        <w:rPr>
          <w:sz w:val="22"/>
          <w:szCs w:val="22"/>
          <w:lang w:eastAsia="ar-SA"/>
        </w:rPr>
        <w:t xml:space="preserve">            </w:t>
      </w:r>
      <w:r w:rsidR="00E77131" w:rsidRPr="00E77131">
        <w:rPr>
          <w:sz w:val="22"/>
          <w:szCs w:val="22"/>
          <w:lang w:eastAsia="ar-SA"/>
        </w:rPr>
        <w:t>4.3. 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14:paraId="7EC53A99" w14:textId="241DEE40" w:rsidR="00E77131" w:rsidRPr="00E77131" w:rsidRDefault="00E77131" w:rsidP="000128DE">
      <w:pPr>
        <w:suppressAutoHyphens/>
        <w:jc w:val="both"/>
        <w:rPr>
          <w:sz w:val="22"/>
          <w:szCs w:val="22"/>
          <w:lang w:eastAsia="en-US"/>
        </w:rPr>
      </w:pPr>
      <w:r w:rsidRPr="00E77131">
        <w:rPr>
          <w:sz w:val="22"/>
          <w:szCs w:val="22"/>
          <w:lang w:eastAsia="en-US"/>
        </w:rPr>
        <w:t xml:space="preserve">       </w:t>
      </w:r>
      <w:r w:rsidR="00BE432E" w:rsidRPr="000128DE">
        <w:rPr>
          <w:sz w:val="22"/>
          <w:szCs w:val="22"/>
          <w:lang w:eastAsia="en-US"/>
        </w:rPr>
        <w:t xml:space="preserve">     </w:t>
      </w:r>
      <w:r w:rsidRPr="00E77131">
        <w:rPr>
          <w:sz w:val="22"/>
          <w:szCs w:val="22"/>
          <w:lang w:eastAsia="en-US"/>
        </w:rPr>
        <w:t>4.4. При исполнении своих обязательств по ДОГОВОРУ, Стороны, их аффилированные лица, работники или посредники не осуществляют действия, квалифицируемые действующим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F660494" w14:textId="2D1D5764" w:rsidR="00E77131" w:rsidRPr="00E77131" w:rsidRDefault="00E77131" w:rsidP="000128DE">
      <w:pPr>
        <w:suppressAutoHyphens/>
        <w:jc w:val="both"/>
        <w:rPr>
          <w:sz w:val="22"/>
          <w:szCs w:val="22"/>
          <w:lang w:eastAsia="en-US"/>
        </w:rPr>
      </w:pPr>
      <w:r w:rsidRPr="00E77131">
        <w:rPr>
          <w:sz w:val="22"/>
          <w:szCs w:val="22"/>
          <w:lang w:eastAsia="en-US"/>
        </w:rPr>
        <w:t xml:space="preserve">       </w:t>
      </w:r>
      <w:r w:rsidR="00BE432E" w:rsidRPr="000128DE">
        <w:rPr>
          <w:sz w:val="22"/>
          <w:szCs w:val="22"/>
          <w:lang w:eastAsia="en-US"/>
        </w:rPr>
        <w:t xml:space="preserve">     </w:t>
      </w:r>
      <w:r w:rsidRPr="00E77131">
        <w:rPr>
          <w:sz w:val="22"/>
          <w:szCs w:val="22"/>
          <w:lang w:eastAsia="en-US"/>
        </w:rPr>
        <w:t>4.5. Каждая из Сторон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E77131">
        <w:rPr>
          <w:sz w:val="22"/>
          <w:szCs w:val="22"/>
          <w:lang w:val="en-US" w:eastAsia="en-US"/>
        </w:rPr>
        <w:t> </w:t>
      </w:r>
      <w:r w:rsidRPr="00E77131">
        <w:rPr>
          <w:sz w:val="22"/>
          <w:szCs w:val="22"/>
          <w:lang w:eastAsia="en-US"/>
        </w:rPr>
        <w:t>направленного на обеспечение выполнения этим работником каких-либо действий в</w:t>
      </w:r>
      <w:r w:rsidRPr="00E77131">
        <w:rPr>
          <w:sz w:val="22"/>
          <w:szCs w:val="22"/>
          <w:lang w:val="en-US" w:eastAsia="en-US"/>
        </w:rPr>
        <w:t> </w:t>
      </w:r>
      <w:r w:rsidRPr="00E77131">
        <w:rPr>
          <w:sz w:val="22"/>
          <w:szCs w:val="22"/>
          <w:lang w:eastAsia="en-US"/>
        </w:rPr>
        <w:t>пользу стимулирующей его Стороны.</w:t>
      </w:r>
    </w:p>
    <w:p w14:paraId="37CA8B7E" w14:textId="2062DD1B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 </w:t>
      </w:r>
      <w:r w:rsidR="00BE432E" w:rsidRPr="000128DE">
        <w:rPr>
          <w:sz w:val="22"/>
          <w:szCs w:val="22"/>
          <w:lang w:eastAsia="ar-SA"/>
        </w:rPr>
        <w:t xml:space="preserve">    </w:t>
      </w:r>
      <w:r w:rsidRPr="00E77131">
        <w:rPr>
          <w:sz w:val="22"/>
          <w:szCs w:val="22"/>
          <w:lang w:eastAsia="ar-SA"/>
        </w:rPr>
        <w:t>4.6. Под действиями работника, осуществляемыми в пользу стимулирующей его Стороны, понимаются:</w:t>
      </w:r>
    </w:p>
    <w:p w14:paraId="70561FA3" w14:textId="77777777" w:rsidR="00E77131" w:rsidRPr="00E77131" w:rsidRDefault="00E77131" w:rsidP="000128DE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72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>предоставление неоправданных преимуществ по сравнению с другими ИСПОЛНИТЕЛЯМИ;</w:t>
      </w:r>
    </w:p>
    <w:p w14:paraId="33089944" w14:textId="77777777" w:rsidR="00E77131" w:rsidRPr="00E77131" w:rsidRDefault="00E77131" w:rsidP="000128DE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72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>предоставление каких-либо гарантий;</w:t>
      </w:r>
    </w:p>
    <w:p w14:paraId="6BEC92A7" w14:textId="77777777" w:rsidR="00E77131" w:rsidRPr="00E77131" w:rsidRDefault="00E77131" w:rsidP="000128DE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72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>ускорение существующих процедур;</w:t>
      </w:r>
    </w:p>
    <w:p w14:paraId="6DC2FF69" w14:textId="77777777" w:rsidR="00E77131" w:rsidRPr="00E77131" w:rsidRDefault="00E77131" w:rsidP="000128DE">
      <w:pPr>
        <w:numPr>
          <w:ilvl w:val="0"/>
          <w:numId w:val="15"/>
        </w:numPr>
        <w:suppressAutoHyphens/>
        <w:autoSpaceDE w:val="0"/>
        <w:autoSpaceDN w:val="0"/>
        <w:adjustRightInd w:val="0"/>
        <w:ind w:left="0" w:firstLine="72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6CCD4AF7" w14:textId="552FA892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bCs/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 </w:t>
      </w:r>
      <w:r w:rsidR="00BE432E" w:rsidRPr="000128DE">
        <w:rPr>
          <w:sz w:val="22"/>
          <w:szCs w:val="22"/>
          <w:lang w:eastAsia="ar-SA"/>
        </w:rPr>
        <w:t xml:space="preserve">     </w:t>
      </w:r>
      <w:r w:rsidRPr="00E77131">
        <w:rPr>
          <w:sz w:val="22"/>
          <w:szCs w:val="22"/>
          <w:lang w:eastAsia="ar-SA"/>
        </w:rPr>
        <w:t>4.7. 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</w:t>
      </w:r>
      <w:r w:rsidRPr="00E77131">
        <w:rPr>
          <w:b/>
          <w:bCs/>
          <w:sz w:val="22"/>
          <w:szCs w:val="22"/>
          <w:lang w:eastAsia="ar-SA"/>
        </w:rPr>
        <w:t xml:space="preserve"> </w:t>
      </w:r>
      <w:r w:rsidRPr="00E77131">
        <w:rPr>
          <w:bCs/>
          <w:sz w:val="22"/>
          <w:szCs w:val="22"/>
          <w:lang w:eastAsia="ar-SA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14:paraId="1AC1CE42" w14:textId="65129647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</w:t>
      </w:r>
      <w:r w:rsidR="00BE432E" w:rsidRPr="000128DE">
        <w:rPr>
          <w:sz w:val="22"/>
          <w:szCs w:val="22"/>
          <w:lang w:eastAsia="ar-SA"/>
        </w:rPr>
        <w:t xml:space="preserve">      </w:t>
      </w:r>
      <w:r w:rsidRPr="00E77131">
        <w:rPr>
          <w:sz w:val="22"/>
          <w:szCs w:val="22"/>
          <w:lang w:eastAsia="ar-SA"/>
        </w:rPr>
        <w:t>4.8.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18127C71" w14:textId="64CFD400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</w:t>
      </w:r>
      <w:r w:rsidR="00BE432E" w:rsidRPr="000128DE">
        <w:rPr>
          <w:sz w:val="22"/>
          <w:szCs w:val="22"/>
          <w:lang w:eastAsia="ar-SA"/>
        </w:rPr>
        <w:t xml:space="preserve">      </w:t>
      </w:r>
      <w:r w:rsidRPr="00E77131">
        <w:rPr>
          <w:sz w:val="22"/>
          <w:szCs w:val="22"/>
          <w:lang w:eastAsia="ar-SA"/>
        </w:rPr>
        <w:t xml:space="preserve">4.9. Стороны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со СТОРОНОЙ, которая может быть вовлечена в коррупционную деятельность, а также оказывают взаимное содействие друг другу в целях предотвращения коррупции. </w:t>
      </w:r>
      <w:r w:rsidRPr="00E77131">
        <w:rPr>
          <w:sz w:val="22"/>
          <w:szCs w:val="22"/>
          <w:lang w:eastAsia="ar-SA"/>
        </w:rPr>
        <w:lastRenderedPageBreak/>
        <w:t>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183CB2F3" w14:textId="7FC15581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</w:t>
      </w:r>
      <w:r w:rsidR="00BE432E" w:rsidRPr="000128DE">
        <w:rPr>
          <w:sz w:val="22"/>
          <w:szCs w:val="22"/>
          <w:lang w:eastAsia="ar-SA"/>
        </w:rPr>
        <w:t xml:space="preserve">      </w:t>
      </w:r>
      <w:r w:rsidRPr="00E77131">
        <w:rPr>
          <w:sz w:val="22"/>
          <w:szCs w:val="22"/>
          <w:lang w:eastAsia="ar-SA"/>
        </w:rPr>
        <w:t>4.10. 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СТОРОН до существенных ограничений по взаимодействию вплоть до расторжения настоящего ДОГОВОРА.</w:t>
      </w:r>
    </w:p>
    <w:p w14:paraId="6BA9DB15" w14:textId="37E94422" w:rsidR="00E77131" w:rsidRPr="00E77131" w:rsidRDefault="00E77131" w:rsidP="000128DE">
      <w:pPr>
        <w:suppressAutoHyphens/>
        <w:autoSpaceDE w:val="0"/>
        <w:autoSpaceDN w:val="0"/>
        <w:adjustRightInd w:val="0"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</w:t>
      </w:r>
      <w:r w:rsidR="00BE432E" w:rsidRPr="000128DE">
        <w:rPr>
          <w:sz w:val="22"/>
          <w:szCs w:val="22"/>
          <w:lang w:eastAsia="ar-SA"/>
        </w:rPr>
        <w:t xml:space="preserve">      </w:t>
      </w:r>
      <w:r w:rsidRPr="00E77131">
        <w:rPr>
          <w:sz w:val="22"/>
          <w:szCs w:val="22"/>
          <w:lang w:eastAsia="ar-SA"/>
        </w:rPr>
        <w:t xml:space="preserve"> 4.11. Стороны гарантируют осуществление надлежащего разбирательства по представленным в 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E46A76B" w14:textId="33ED2E7E" w:rsidR="00E77131" w:rsidRPr="00E77131" w:rsidRDefault="00E77131" w:rsidP="000128DE">
      <w:pPr>
        <w:suppressAutoHyphens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     </w:t>
      </w:r>
      <w:r w:rsidR="00BE432E" w:rsidRPr="000128DE">
        <w:rPr>
          <w:sz w:val="22"/>
          <w:szCs w:val="22"/>
          <w:lang w:eastAsia="ar-SA"/>
        </w:rPr>
        <w:t xml:space="preserve">     </w:t>
      </w:r>
      <w:r w:rsidRPr="00E77131">
        <w:rPr>
          <w:sz w:val="22"/>
          <w:szCs w:val="22"/>
          <w:lang w:eastAsia="ar-SA"/>
        </w:rPr>
        <w:t>4.12. Стороны гарантируют полную конфиденциальность при исполнении антикоррупционных условий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E24EEA5" w14:textId="69105DD9" w:rsidR="00450E13" w:rsidRPr="000128DE" w:rsidRDefault="00E77131" w:rsidP="000128DE">
      <w:pPr>
        <w:suppressAutoHyphens/>
        <w:jc w:val="both"/>
        <w:rPr>
          <w:sz w:val="22"/>
          <w:szCs w:val="22"/>
          <w:lang w:eastAsia="ar-SA"/>
        </w:rPr>
      </w:pPr>
      <w:r w:rsidRPr="00E77131">
        <w:rPr>
          <w:sz w:val="22"/>
          <w:szCs w:val="22"/>
          <w:lang w:eastAsia="ar-SA"/>
        </w:rPr>
        <w:t xml:space="preserve">   </w:t>
      </w:r>
    </w:p>
    <w:p w14:paraId="19E42B5A" w14:textId="1F52B771" w:rsidR="00CD7E00" w:rsidRPr="000128DE" w:rsidRDefault="00CD7E00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>5. П</w:t>
      </w:r>
      <w:r w:rsidR="00E93265" w:rsidRPr="000128DE">
        <w:rPr>
          <w:b/>
          <w:sz w:val="22"/>
          <w:szCs w:val="22"/>
        </w:rPr>
        <w:t>рочие условия</w:t>
      </w:r>
    </w:p>
    <w:p w14:paraId="43541C54" w14:textId="77777777" w:rsidR="0080696C" w:rsidRPr="000128DE" w:rsidRDefault="0080696C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</w:p>
    <w:p w14:paraId="615FD577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348D11CB" w14:textId="1E5D1D26" w:rsidR="00CD7E00" w:rsidRPr="000128DE" w:rsidRDefault="00CD7E00" w:rsidP="000128DE">
      <w:pPr>
        <w:pStyle w:val="10"/>
        <w:tabs>
          <w:tab w:val="left" w:pos="9639"/>
        </w:tabs>
        <w:ind w:left="142" w:right="0" w:firstLine="567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5.1. Заказчик обязуется предоставить </w:t>
      </w:r>
      <w:r w:rsidR="0094784C" w:rsidRPr="000128DE">
        <w:rPr>
          <w:sz w:val="22"/>
          <w:szCs w:val="22"/>
        </w:rPr>
        <w:t>Исполнителю</w:t>
      </w:r>
      <w:r w:rsidRPr="000128DE">
        <w:rPr>
          <w:sz w:val="22"/>
          <w:szCs w:val="22"/>
        </w:rPr>
        <w:t xml:space="preserve"> необходимые данные </w:t>
      </w:r>
      <w:r w:rsidR="00AA0BDD" w:rsidRPr="000128DE">
        <w:rPr>
          <w:sz w:val="22"/>
          <w:szCs w:val="22"/>
        </w:rPr>
        <w:t>для начала</w:t>
      </w:r>
      <w:r w:rsidRPr="000128DE">
        <w:rPr>
          <w:sz w:val="22"/>
          <w:szCs w:val="22"/>
        </w:rPr>
        <w:t xml:space="preserve"> работ.</w:t>
      </w:r>
    </w:p>
    <w:p w14:paraId="22F0713D" w14:textId="20C41AB4" w:rsidR="00CD7E00" w:rsidRPr="000128DE" w:rsidRDefault="00CD7E00" w:rsidP="000128DE">
      <w:pPr>
        <w:pStyle w:val="10"/>
        <w:tabs>
          <w:tab w:val="left" w:pos="9639"/>
        </w:tabs>
        <w:ind w:left="142" w:right="0" w:firstLine="567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5.2. </w:t>
      </w:r>
      <w:r w:rsidR="00A33874" w:rsidRPr="000128DE">
        <w:rPr>
          <w:sz w:val="22"/>
          <w:szCs w:val="22"/>
        </w:rPr>
        <w:t>Исполнитель</w:t>
      </w:r>
      <w:r w:rsidRPr="000128DE">
        <w:rPr>
          <w:sz w:val="22"/>
          <w:szCs w:val="22"/>
        </w:rPr>
        <w:t xml:space="preserve"> своими силами и за свой счет устраняет допущенные по его вине в </w:t>
      </w:r>
      <w:r w:rsidR="00A33874" w:rsidRPr="000128DE">
        <w:rPr>
          <w:sz w:val="22"/>
          <w:szCs w:val="22"/>
        </w:rPr>
        <w:t xml:space="preserve">  </w:t>
      </w:r>
      <w:r w:rsidRPr="000128DE">
        <w:rPr>
          <w:sz w:val="22"/>
          <w:szCs w:val="22"/>
        </w:rPr>
        <w:t>выполненных работах недостатки, которые могут повлечь отступления от задания.</w:t>
      </w:r>
    </w:p>
    <w:p w14:paraId="7D34F87D" w14:textId="367FD4B4" w:rsidR="00CD7E00" w:rsidRPr="000128DE" w:rsidRDefault="00CD7E00" w:rsidP="000128DE">
      <w:pPr>
        <w:pStyle w:val="10"/>
        <w:tabs>
          <w:tab w:val="left" w:pos="9639"/>
        </w:tabs>
        <w:ind w:left="142" w:right="0" w:firstLine="567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5.3. Заказчик и </w:t>
      </w:r>
      <w:r w:rsidR="00A33874" w:rsidRPr="000128DE">
        <w:rPr>
          <w:sz w:val="22"/>
          <w:szCs w:val="22"/>
        </w:rPr>
        <w:t>Исполнитель</w:t>
      </w:r>
      <w:r w:rsidRPr="000128DE">
        <w:rPr>
          <w:sz w:val="22"/>
          <w:szCs w:val="22"/>
        </w:rPr>
        <w:t xml:space="preserve"> в соответствии со ст.760 п.1 и ст.762 ГК РФ не вправе, без согласования друг с другом, передавать документацию третьим лицам.</w:t>
      </w:r>
    </w:p>
    <w:p w14:paraId="742DD09D" w14:textId="77777777" w:rsidR="00CD7E00" w:rsidRPr="000128DE" w:rsidRDefault="00CD7E00" w:rsidP="000128DE">
      <w:pPr>
        <w:pStyle w:val="10"/>
        <w:tabs>
          <w:tab w:val="left" w:pos="9639"/>
        </w:tabs>
        <w:ind w:left="720" w:right="0" w:firstLine="0"/>
        <w:rPr>
          <w:sz w:val="22"/>
          <w:szCs w:val="22"/>
        </w:rPr>
      </w:pPr>
    </w:p>
    <w:p w14:paraId="1CA904F5" w14:textId="77777777" w:rsidR="00CD7E00" w:rsidRPr="000128DE" w:rsidRDefault="00CD7E00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>6. П</w:t>
      </w:r>
      <w:r w:rsidR="00E93265" w:rsidRPr="000128DE">
        <w:rPr>
          <w:b/>
          <w:sz w:val="22"/>
          <w:szCs w:val="22"/>
        </w:rPr>
        <w:t>орядок разрешения споров</w:t>
      </w:r>
    </w:p>
    <w:p w14:paraId="1B2FF077" w14:textId="77777777" w:rsidR="004909E2" w:rsidRPr="000128DE" w:rsidRDefault="004909E2" w:rsidP="000128DE">
      <w:pPr>
        <w:pStyle w:val="10"/>
        <w:tabs>
          <w:tab w:val="left" w:pos="9639"/>
        </w:tabs>
        <w:ind w:left="720" w:right="0" w:firstLine="0"/>
        <w:jc w:val="center"/>
        <w:rPr>
          <w:b/>
          <w:sz w:val="22"/>
          <w:szCs w:val="22"/>
        </w:rPr>
      </w:pPr>
    </w:p>
    <w:p w14:paraId="1928C752" w14:textId="0C97821D" w:rsidR="00CD7E00" w:rsidRPr="000128DE" w:rsidRDefault="00CD7E00" w:rsidP="000128DE">
      <w:pPr>
        <w:pStyle w:val="10"/>
        <w:tabs>
          <w:tab w:val="left" w:pos="9639"/>
        </w:tabs>
        <w:ind w:left="0" w:right="0"/>
        <w:jc w:val="both"/>
        <w:rPr>
          <w:sz w:val="22"/>
          <w:szCs w:val="22"/>
        </w:rPr>
      </w:pPr>
      <w:r w:rsidRPr="000128DE">
        <w:rPr>
          <w:sz w:val="22"/>
          <w:szCs w:val="22"/>
        </w:rPr>
        <w:t xml:space="preserve">6.1. Все споры, возникающие при исполнении настоящего </w:t>
      </w:r>
      <w:r w:rsidR="000A2730" w:rsidRPr="000128DE">
        <w:rPr>
          <w:sz w:val="22"/>
          <w:szCs w:val="22"/>
        </w:rPr>
        <w:t>договора</w:t>
      </w:r>
      <w:r w:rsidRPr="000128DE">
        <w:rPr>
          <w:sz w:val="22"/>
          <w:szCs w:val="22"/>
        </w:rPr>
        <w:t>, будут разрешаться путем переговоров между сторонами</w:t>
      </w:r>
      <w:r w:rsidR="004D1EAF" w:rsidRPr="000128DE">
        <w:rPr>
          <w:sz w:val="22"/>
          <w:szCs w:val="22"/>
        </w:rPr>
        <w:t>, а также в претензионном порядке, срок ответа на претензию – 10 (десять) рабочих дней с момента получения.</w:t>
      </w:r>
    </w:p>
    <w:p w14:paraId="4C735035" w14:textId="77777777" w:rsidR="00CD7E00" w:rsidRPr="000128DE" w:rsidRDefault="00CD7E00" w:rsidP="000128DE">
      <w:pPr>
        <w:pStyle w:val="10"/>
        <w:tabs>
          <w:tab w:val="left" w:pos="9639"/>
        </w:tabs>
        <w:ind w:left="0" w:right="0" w:firstLine="709"/>
        <w:jc w:val="both"/>
        <w:rPr>
          <w:sz w:val="22"/>
          <w:szCs w:val="22"/>
        </w:rPr>
      </w:pPr>
      <w:r w:rsidRPr="000128DE">
        <w:rPr>
          <w:sz w:val="22"/>
          <w:szCs w:val="22"/>
        </w:rPr>
        <w:t>6.2. В случае, или стороны не достигнут согласия, спор подлежит разрешению в Арбитражном суде по месту нахождения ответчика.</w:t>
      </w:r>
    </w:p>
    <w:p w14:paraId="7ED8DCAA" w14:textId="77777777" w:rsidR="00CD7E00" w:rsidRPr="000128DE" w:rsidRDefault="00CD7E00" w:rsidP="000128DE">
      <w:pPr>
        <w:pStyle w:val="10"/>
        <w:tabs>
          <w:tab w:val="left" w:pos="9639"/>
        </w:tabs>
        <w:ind w:left="0" w:right="0" w:firstLine="709"/>
        <w:jc w:val="both"/>
        <w:rPr>
          <w:b/>
          <w:sz w:val="22"/>
          <w:szCs w:val="22"/>
        </w:rPr>
      </w:pPr>
    </w:p>
    <w:p w14:paraId="609656AC" w14:textId="0CCF97CA" w:rsidR="00CD7E00" w:rsidRPr="000128DE" w:rsidRDefault="00D51419" w:rsidP="000128DE">
      <w:pPr>
        <w:pStyle w:val="10"/>
        <w:tabs>
          <w:tab w:val="left" w:pos="9639"/>
        </w:tabs>
        <w:ind w:left="36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>7</w:t>
      </w:r>
      <w:r w:rsidR="00CD7E00" w:rsidRPr="000128DE">
        <w:rPr>
          <w:b/>
          <w:sz w:val="22"/>
          <w:szCs w:val="22"/>
        </w:rPr>
        <w:t>. С</w:t>
      </w:r>
      <w:r w:rsidR="00E93265" w:rsidRPr="000128DE">
        <w:rPr>
          <w:b/>
          <w:sz w:val="22"/>
          <w:szCs w:val="22"/>
        </w:rPr>
        <w:t>рок действия договора</w:t>
      </w:r>
    </w:p>
    <w:p w14:paraId="12FEC89F" w14:textId="77777777" w:rsidR="0080696C" w:rsidRPr="000128DE" w:rsidRDefault="0080696C" w:rsidP="000128DE">
      <w:pPr>
        <w:pStyle w:val="10"/>
        <w:tabs>
          <w:tab w:val="left" w:pos="9639"/>
        </w:tabs>
        <w:ind w:left="360" w:right="0" w:firstLine="0"/>
        <w:jc w:val="center"/>
        <w:rPr>
          <w:b/>
          <w:sz w:val="22"/>
          <w:szCs w:val="22"/>
        </w:rPr>
      </w:pPr>
    </w:p>
    <w:p w14:paraId="0287FA80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rPr>
          <w:b/>
          <w:sz w:val="22"/>
          <w:szCs w:val="22"/>
        </w:rPr>
      </w:pPr>
    </w:p>
    <w:p w14:paraId="35A1B733" w14:textId="1393C507" w:rsidR="00CD7E00" w:rsidRPr="000128DE" w:rsidRDefault="005D18AD" w:rsidP="000128DE">
      <w:pPr>
        <w:pStyle w:val="10"/>
        <w:tabs>
          <w:tab w:val="left" w:pos="9639"/>
        </w:tabs>
        <w:ind w:left="0" w:right="0"/>
        <w:jc w:val="both"/>
        <w:rPr>
          <w:sz w:val="22"/>
          <w:szCs w:val="22"/>
          <w:highlight w:val="yellow"/>
        </w:rPr>
      </w:pPr>
      <w:r w:rsidRPr="000128DE">
        <w:rPr>
          <w:sz w:val="22"/>
          <w:szCs w:val="22"/>
        </w:rPr>
        <w:t>7</w:t>
      </w:r>
      <w:r w:rsidR="00CD7E00" w:rsidRPr="000128DE">
        <w:rPr>
          <w:sz w:val="22"/>
          <w:szCs w:val="22"/>
        </w:rPr>
        <w:t>.1. Договор вступает в силу со дня подписания его обеими сторонами и действует до полного исполнения обязател</w:t>
      </w:r>
      <w:r w:rsidR="00DF73A8" w:rsidRPr="000128DE">
        <w:rPr>
          <w:sz w:val="22"/>
          <w:szCs w:val="22"/>
        </w:rPr>
        <w:t xml:space="preserve">ьств сторонами данного Договора </w:t>
      </w:r>
      <w:r w:rsidR="00DF73A8" w:rsidRPr="008538CF">
        <w:rPr>
          <w:sz w:val="22"/>
          <w:szCs w:val="22"/>
        </w:rPr>
        <w:t>до 31.</w:t>
      </w:r>
      <w:r w:rsidR="00C8478E" w:rsidRPr="008538CF">
        <w:rPr>
          <w:sz w:val="22"/>
          <w:szCs w:val="22"/>
        </w:rPr>
        <w:t>03</w:t>
      </w:r>
      <w:r w:rsidR="00DF73A8" w:rsidRPr="008538CF">
        <w:rPr>
          <w:sz w:val="22"/>
          <w:szCs w:val="22"/>
        </w:rPr>
        <w:t>.202</w:t>
      </w:r>
      <w:r w:rsidR="00C8478E" w:rsidRPr="008538CF">
        <w:rPr>
          <w:sz w:val="22"/>
          <w:szCs w:val="22"/>
        </w:rPr>
        <w:t>5</w:t>
      </w:r>
      <w:r w:rsidR="00DF73A8" w:rsidRPr="008538CF">
        <w:rPr>
          <w:sz w:val="22"/>
          <w:szCs w:val="22"/>
        </w:rPr>
        <w:t>г</w:t>
      </w:r>
      <w:r w:rsidRPr="008538CF">
        <w:rPr>
          <w:sz w:val="22"/>
          <w:szCs w:val="22"/>
        </w:rPr>
        <w:t>.</w:t>
      </w:r>
    </w:p>
    <w:p w14:paraId="4842F45B" w14:textId="5CD0C06A" w:rsidR="005D18AD" w:rsidRPr="005D18AD" w:rsidRDefault="0080463C" w:rsidP="000128DE">
      <w:pPr>
        <w:suppressAutoHyphens/>
        <w:ind w:firstLine="709"/>
        <w:jc w:val="both"/>
        <w:rPr>
          <w:sz w:val="22"/>
          <w:szCs w:val="22"/>
          <w:lang w:eastAsia="ar-SA"/>
        </w:rPr>
      </w:pPr>
      <w:r w:rsidRPr="000128DE">
        <w:rPr>
          <w:sz w:val="22"/>
          <w:szCs w:val="22"/>
          <w:lang w:eastAsia="ar-SA"/>
        </w:rPr>
        <w:t xml:space="preserve"> </w:t>
      </w:r>
      <w:r w:rsidR="00B35BAA" w:rsidRPr="000128DE">
        <w:rPr>
          <w:sz w:val="22"/>
          <w:szCs w:val="22"/>
          <w:lang w:eastAsia="ar-SA"/>
        </w:rPr>
        <w:t>7.2.</w:t>
      </w:r>
      <w:r w:rsidR="005D18AD" w:rsidRPr="005D18AD">
        <w:rPr>
          <w:sz w:val="22"/>
          <w:szCs w:val="22"/>
          <w:lang w:eastAsia="ar-SA"/>
        </w:rPr>
        <w:t xml:space="preserve"> Сторона Договора обязана сообщить другой Стороне в течение 5 (пяти) календарных дней о любых изменениях реквизитов, юридического и почтового адреса, а также об изменениях телефонных номеров и адреса электронной почты. Исполнение обязательств по настоящему Договору Стороной, не уведомленной об указанных изменениях, с учетом последних известных данных другой Стороны, признается Сторонами надлежащим исполнением.</w:t>
      </w:r>
    </w:p>
    <w:p w14:paraId="4BA513EF" w14:textId="77777777" w:rsidR="005D18AD" w:rsidRPr="005D18AD" w:rsidRDefault="005D18AD" w:rsidP="000128DE">
      <w:pPr>
        <w:suppressAutoHyphens/>
        <w:ind w:firstLine="709"/>
        <w:jc w:val="both"/>
        <w:rPr>
          <w:sz w:val="22"/>
          <w:szCs w:val="22"/>
          <w:lang w:eastAsia="ar-SA"/>
        </w:rPr>
      </w:pPr>
    </w:p>
    <w:p w14:paraId="16FA9F9A" w14:textId="6C279FF1" w:rsidR="005D18AD" w:rsidRPr="005D18AD" w:rsidRDefault="005D18AD" w:rsidP="000128DE">
      <w:pPr>
        <w:suppressAutoHyphens/>
        <w:jc w:val="both"/>
        <w:rPr>
          <w:sz w:val="22"/>
          <w:szCs w:val="22"/>
          <w:lang w:eastAsia="ar-SA"/>
        </w:rPr>
      </w:pPr>
    </w:p>
    <w:p w14:paraId="27C9A060" w14:textId="4F2F18A1" w:rsidR="005D18AD" w:rsidRPr="005D18AD" w:rsidRDefault="005D18AD" w:rsidP="000128DE">
      <w:pPr>
        <w:suppressAutoHyphens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 xml:space="preserve">        </w:t>
      </w:r>
      <w:r w:rsidR="0080463C" w:rsidRPr="000128DE">
        <w:rPr>
          <w:sz w:val="22"/>
          <w:szCs w:val="22"/>
          <w:lang w:eastAsia="ar-SA"/>
        </w:rPr>
        <w:t xml:space="preserve">      7</w:t>
      </w:r>
      <w:r w:rsidRPr="005D18AD">
        <w:rPr>
          <w:sz w:val="22"/>
          <w:szCs w:val="22"/>
          <w:lang w:eastAsia="ar-SA"/>
        </w:rPr>
        <w:t xml:space="preserve">.3. </w:t>
      </w:r>
      <w:bookmarkStart w:id="3" w:name="_Hlk141705729"/>
      <w:r w:rsidRPr="005D18AD">
        <w:rPr>
          <w:sz w:val="22"/>
          <w:szCs w:val="22"/>
          <w:lang w:eastAsia="ar-SA"/>
        </w:rPr>
        <w:t>Любые уведомления, сообщения, требования и иные документы во исполнение условий настоящего Договора должны быть направлены любой из Сторон настоящего Договора в письменной форме любым из следующих способов:</w:t>
      </w:r>
    </w:p>
    <w:p w14:paraId="7D1A5D03" w14:textId="77777777" w:rsidR="005D18AD" w:rsidRPr="005D18AD" w:rsidRDefault="005D18AD" w:rsidP="000128DE">
      <w:pPr>
        <w:suppressAutoHyphens/>
        <w:ind w:left="709"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>1)</w:t>
      </w:r>
      <w:r w:rsidRPr="005D18AD">
        <w:rPr>
          <w:sz w:val="22"/>
          <w:szCs w:val="22"/>
          <w:lang w:eastAsia="ar-SA"/>
        </w:rPr>
        <w:tab/>
        <w:t xml:space="preserve">заказным письмом с уведомлением о вручении, </w:t>
      </w:r>
    </w:p>
    <w:p w14:paraId="776F29A2" w14:textId="77777777" w:rsidR="005D18AD" w:rsidRPr="005D18AD" w:rsidRDefault="005D18AD" w:rsidP="000128DE">
      <w:pPr>
        <w:suppressAutoHyphens/>
        <w:ind w:left="709"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>2)</w:t>
      </w:r>
      <w:r w:rsidRPr="005D18AD">
        <w:rPr>
          <w:sz w:val="22"/>
          <w:szCs w:val="22"/>
          <w:lang w:eastAsia="ar-SA"/>
        </w:rPr>
        <w:tab/>
        <w:t xml:space="preserve">переданы из рук в руки под расписку, </w:t>
      </w:r>
    </w:p>
    <w:p w14:paraId="7E9D1B44" w14:textId="77777777" w:rsidR="005D18AD" w:rsidRPr="005D18AD" w:rsidRDefault="005D18AD" w:rsidP="000128DE">
      <w:pPr>
        <w:suppressAutoHyphens/>
        <w:ind w:firstLine="709"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>3)</w:t>
      </w:r>
      <w:r w:rsidRPr="005D18AD">
        <w:rPr>
          <w:sz w:val="22"/>
          <w:szCs w:val="22"/>
          <w:lang w:eastAsia="ar-SA"/>
        </w:rPr>
        <w:tab/>
        <w:t>по электронной почте с обязательным подтверждением получения путем ответа на электронное сообщение (с приложением копии документа) с пометкой "получено" и указанием даты получения.</w:t>
      </w:r>
    </w:p>
    <w:p w14:paraId="6C2C03CD" w14:textId="76601102" w:rsidR="005D18AD" w:rsidRPr="005D18AD" w:rsidRDefault="005D18AD" w:rsidP="000128DE">
      <w:pPr>
        <w:suppressAutoHyphens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 xml:space="preserve">           </w:t>
      </w:r>
      <w:r w:rsidR="009D7E03" w:rsidRPr="000128DE">
        <w:rPr>
          <w:sz w:val="22"/>
          <w:szCs w:val="22"/>
          <w:lang w:eastAsia="ar-SA"/>
        </w:rPr>
        <w:t xml:space="preserve"> </w:t>
      </w:r>
      <w:r w:rsidR="0005500D" w:rsidRPr="000128DE">
        <w:rPr>
          <w:sz w:val="22"/>
          <w:szCs w:val="22"/>
          <w:lang w:eastAsia="ar-SA"/>
        </w:rPr>
        <w:t xml:space="preserve"> </w:t>
      </w:r>
      <w:r w:rsidRPr="005D18AD">
        <w:rPr>
          <w:sz w:val="22"/>
          <w:szCs w:val="22"/>
          <w:lang w:eastAsia="ar-SA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14:paraId="6F9AB24D" w14:textId="7EC21301" w:rsidR="005D18AD" w:rsidRPr="005D18AD" w:rsidRDefault="005D18AD" w:rsidP="000128DE">
      <w:pPr>
        <w:suppressAutoHyphens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 xml:space="preserve">           </w:t>
      </w:r>
      <w:r w:rsidR="009D7E03" w:rsidRPr="000128DE">
        <w:rPr>
          <w:sz w:val="22"/>
          <w:szCs w:val="22"/>
          <w:lang w:eastAsia="ar-SA"/>
        </w:rPr>
        <w:t xml:space="preserve"> </w:t>
      </w:r>
      <w:r w:rsidR="0005500D" w:rsidRPr="000128DE">
        <w:rPr>
          <w:sz w:val="22"/>
          <w:szCs w:val="22"/>
          <w:lang w:eastAsia="ar-SA"/>
        </w:rPr>
        <w:t xml:space="preserve"> </w:t>
      </w:r>
      <w:r w:rsidRPr="005D18AD">
        <w:rPr>
          <w:sz w:val="22"/>
          <w:szCs w:val="22"/>
          <w:lang w:eastAsia="ar-SA"/>
        </w:rPr>
        <w:t>Все уведомления и сообщения, отправленные Сторонами друг другу по адресам электронной почты, указанным в настоящем Договоре, признаются Сторонами официальной перепиской в рамках настоящего Договора, и являются неотъемлемой его частью.</w:t>
      </w:r>
    </w:p>
    <w:p w14:paraId="1F77EC42" w14:textId="761C27A2" w:rsidR="005D18AD" w:rsidRPr="005D18AD" w:rsidRDefault="005D18AD" w:rsidP="000128DE">
      <w:pPr>
        <w:suppressAutoHyphens/>
        <w:jc w:val="both"/>
        <w:rPr>
          <w:sz w:val="22"/>
          <w:szCs w:val="22"/>
          <w:lang w:eastAsia="ar-SA"/>
        </w:rPr>
      </w:pPr>
      <w:r w:rsidRPr="005D18AD">
        <w:rPr>
          <w:sz w:val="22"/>
          <w:szCs w:val="22"/>
          <w:lang w:eastAsia="ar-SA"/>
        </w:rPr>
        <w:t xml:space="preserve">          </w:t>
      </w:r>
      <w:r w:rsidR="0080463C" w:rsidRPr="000128DE">
        <w:rPr>
          <w:sz w:val="22"/>
          <w:szCs w:val="22"/>
          <w:lang w:eastAsia="ar-SA"/>
        </w:rPr>
        <w:t xml:space="preserve"> </w:t>
      </w:r>
      <w:r w:rsidR="0005500D" w:rsidRPr="000128DE">
        <w:rPr>
          <w:sz w:val="22"/>
          <w:szCs w:val="22"/>
          <w:lang w:eastAsia="ar-SA"/>
        </w:rPr>
        <w:t xml:space="preserve"> </w:t>
      </w:r>
      <w:r w:rsidR="009D7E03" w:rsidRPr="000128DE">
        <w:rPr>
          <w:sz w:val="22"/>
          <w:szCs w:val="22"/>
          <w:lang w:eastAsia="ar-SA"/>
        </w:rPr>
        <w:t xml:space="preserve"> </w:t>
      </w:r>
      <w:r w:rsidRPr="005D18AD">
        <w:rPr>
          <w:sz w:val="22"/>
          <w:szCs w:val="22"/>
          <w:lang w:eastAsia="ar-SA"/>
        </w:rPr>
        <w:t>Допускается составление, подписание и обмен документами посредством электронной связи. Договоры, соглашения, документы бухгалтерской отчетности, переданные по электронной почте должны быть заменены оригиналами в течение пяти календарных дней с момента передачи копий.</w:t>
      </w:r>
      <w:bookmarkEnd w:id="3"/>
    </w:p>
    <w:p w14:paraId="22CDA3D1" w14:textId="30D6068B" w:rsidR="005D18AD" w:rsidRPr="000128DE" w:rsidRDefault="0080463C" w:rsidP="000128DE">
      <w:pPr>
        <w:pStyle w:val="10"/>
        <w:tabs>
          <w:tab w:val="left" w:pos="9639"/>
        </w:tabs>
        <w:ind w:left="0" w:right="0"/>
        <w:jc w:val="both"/>
        <w:rPr>
          <w:sz w:val="22"/>
          <w:szCs w:val="22"/>
        </w:rPr>
      </w:pPr>
      <w:r w:rsidRPr="000128DE">
        <w:rPr>
          <w:sz w:val="22"/>
          <w:szCs w:val="22"/>
        </w:rPr>
        <w:lastRenderedPageBreak/>
        <w:t xml:space="preserve"> 7</w:t>
      </w:r>
      <w:r w:rsidR="005D18AD" w:rsidRPr="000128DE">
        <w:rPr>
          <w:sz w:val="22"/>
          <w:szCs w:val="22"/>
        </w:rPr>
        <w:t>.4. Условия настоящего Договора являются конфиденциальной информацией и Стороны обязуются обеспечить ее сохранность и не допускать ее разглашения либо передачу третьим лицам, за исключением случаев, регламентированных действующим законодательством РФ. Сторона, допустившая разглашение либо передачу указанной информации, обязана возместить другой Стороне ущерб, причиненный указанными действиями.</w:t>
      </w:r>
    </w:p>
    <w:p w14:paraId="17FDE9F0" w14:textId="77777777" w:rsidR="004909E2" w:rsidRPr="000128DE" w:rsidRDefault="004909E2" w:rsidP="000128DE">
      <w:pPr>
        <w:pStyle w:val="10"/>
        <w:tabs>
          <w:tab w:val="left" w:pos="9639"/>
        </w:tabs>
        <w:ind w:left="0" w:right="0" w:firstLine="153"/>
        <w:jc w:val="both"/>
        <w:rPr>
          <w:sz w:val="22"/>
          <w:szCs w:val="22"/>
        </w:rPr>
      </w:pPr>
    </w:p>
    <w:p w14:paraId="380A082A" w14:textId="77777777" w:rsidR="0004439D" w:rsidRDefault="0004439D" w:rsidP="000128DE">
      <w:pPr>
        <w:pStyle w:val="aa"/>
        <w:shd w:val="clear" w:color="auto" w:fill="FFFFFF"/>
        <w:tabs>
          <w:tab w:val="left" w:pos="9639"/>
        </w:tabs>
        <w:spacing w:before="125"/>
        <w:jc w:val="center"/>
        <w:rPr>
          <w:b/>
          <w:color w:val="000000"/>
          <w:spacing w:val="5"/>
          <w:sz w:val="22"/>
          <w:szCs w:val="22"/>
        </w:rPr>
      </w:pPr>
    </w:p>
    <w:p w14:paraId="4076FD1A" w14:textId="3180DF7A" w:rsidR="004909E2" w:rsidRPr="000128DE" w:rsidRDefault="00D51419" w:rsidP="000128DE">
      <w:pPr>
        <w:pStyle w:val="aa"/>
        <w:shd w:val="clear" w:color="auto" w:fill="FFFFFF"/>
        <w:tabs>
          <w:tab w:val="left" w:pos="9639"/>
        </w:tabs>
        <w:spacing w:before="125"/>
        <w:jc w:val="center"/>
        <w:rPr>
          <w:b/>
          <w:color w:val="000000"/>
          <w:spacing w:val="5"/>
          <w:sz w:val="22"/>
          <w:szCs w:val="22"/>
        </w:rPr>
      </w:pPr>
      <w:r w:rsidRPr="000128DE">
        <w:rPr>
          <w:b/>
          <w:color w:val="000000"/>
          <w:spacing w:val="5"/>
          <w:sz w:val="22"/>
          <w:szCs w:val="22"/>
        </w:rPr>
        <w:t>8</w:t>
      </w:r>
      <w:r w:rsidR="00CD7E00" w:rsidRPr="000128DE">
        <w:rPr>
          <w:b/>
          <w:color w:val="000000"/>
          <w:spacing w:val="5"/>
          <w:sz w:val="22"/>
          <w:szCs w:val="22"/>
        </w:rPr>
        <w:t>. О</w:t>
      </w:r>
      <w:r w:rsidR="00E93265" w:rsidRPr="000128DE">
        <w:rPr>
          <w:b/>
          <w:color w:val="000000"/>
          <w:spacing w:val="5"/>
          <w:sz w:val="22"/>
          <w:szCs w:val="22"/>
        </w:rPr>
        <w:t>бстоятельства непреодолимой силы</w:t>
      </w:r>
    </w:p>
    <w:p w14:paraId="3EBDE122" w14:textId="77777777" w:rsidR="001A4B50" w:rsidRPr="000128DE" w:rsidRDefault="001A4B50" w:rsidP="000128DE">
      <w:pPr>
        <w:pStyle w:val="aa"/>
        <w:shd w:val="clear" w:color="auto" w:fill="FFFFFF"/>
        <w:tabs>
          <w:tab w:val="left" w:pos="9639"/>
        </w:tabs>
        <w:spacing w:before="125"/>
        <w:jc w:val="center"/>
        <w:rPr>
          <w:b/>
          <w:color w:val="000000"/>
          <w:spacing w:val="5"/>
          <w:sz w:val="22"/>
          <w:szCs w:val="22"/>
        </w:rPr>
      </w:pPr>
    </w:p>
    <w:p w14:paraId="2FD8ADAE" w14:textId="51C4A477" w:rsidR="00CD7E00" w:rsidRPr="000128DE" w:rsidRDefault="00866CF5" w:rsidP="000128DE">
      <w:pPr>
        <w:pStyle w:val="aa"/>
        <w:shd w:val="clear" w:color="auto" w:fill="FFFFFF"/>
        <w:tabs>
          <w:tab w:val="left" w:pos="9639"/>
        </w:tabs>
        <w:ind w:left="0" w:firstLine="720"/>
        <w:jc w:val="both"/>
        <w:rPr>
          <w:spacing w:val="-1"/>
          <w:sz w:val="22"/>
          <w:szCs w:val="22"/>
        </w:rPr>
      </w:pPr>
      <w:r w:rsidRPr="000128DE">
        <w:rPr>
          <w:noProof/>
          <w:sz w:val="22"/>
          <w:szCs w:val="22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0E15CF8D" wp14:editId="3918EA71">
                <wp:simplePos x="0" y="0"/>
                <wp:positionH relativeFrom="margin">
                  <wp:posOffset>7215504</wp:posOffset>
                </wp:positionH>
                <wp:positionV relativeFrom="paragraph">
                  <wp:posOffset>265430</wp:posOffset>
                </wp:positionV>
                <wp:extent cx="0" cy="4084320"/>
                <wp:effectExtent l="19050" t="0" r="0" b="1143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4320"/>
                        </a:xfrm>
                        <a:prstGeom prst="line">
                          <a:avLst/>
                        </a:prstGeom>
                        <a:noFill/>
                        <a:ln w="30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<w:pict>
              <v:line w14:anchorId="73B2E54B" id="Line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68.15pt,20.9pt" to="568.15pt,3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" strokeweight=".85mm">
                <v:stroke joinstyle="miter"/>
                <w10:wrap anchorx="margin"/>
              </v:line>
            </w:pict>
          </mc:Fallback>
        </mc:AlternateContent>
      </w:r>
      <w:r w:rsidR="001A4B50" w:rsidRPr="000128DE">
        <w:rPr>
          <w:color w:val="000000"/>
          <w:spacing w:val="-7"/>
          <w:sz w:val="22"/>
          <w:szCs w:val="22"/>
        </w:rPr>
        <w:t>8</w:t>
      </w:r>
      <w:r w:rsidR="00CD7E00" w:rsidRPr="000128DE">
        <w:rPr>
          <w:color w:val="000000"/>
          <w:spacing w:val="-7"/>
          <w:sz w:val="22"/>
          <w:szCs w:val="22"/>
        </w:rPr>
        <w:t>.1.</w:t>
      </w:r>
      <w:r w:rsidR="004909E2" w:rsidRPr="000128DE">
        <w:rPr>
          <w:color w:val="000000"/>
          <w:spacing w:val="-7"/>
          <w:sz w:val="22"/>
          <w:szCs w:val="22"/>
        </w:rPr>
        <w:t xml:space="preserve"> </w:t>
      </w:r>
      <w:r w:rsidR="001A4B50" w:rsidRPr="000128DE">
        <w:rPr>
          <w:color w:val="000000"/>
          <w:spacing w:val="-7"/>
          <w:sz w:val="22"/>
          <w:szCs w:val="22"/>
        </w:rPr>
        <w:t xml:space="preserve"> </w:t>
      </w:r>
      <w:r w:rsidR="00CD7E00" w:rsidRPr="000128DE">
        <w:rPr>
          <w:color w:val="000000"/>
          <w:spacing w:val="1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="00CD7E00" w:rsidRPr="000128DE">
        <w:rPr>
          <w:iCs/>
          <w:color w:val="000000"/>
          <w:spacing w:val="1"/>
          <w:sz w:val="22"/>
          <w:szCs w:val="22"/>
        </w:rPr>
        <w:t>обязательств</w:t>
      </w:r>
      <w:r w:rsidR="00CD7E00" w:rsidRPr="000128DE">
        <w:rPr>
          <w:color w:val="000000"/>
          <w:spacing w:val="1"/>
          <w:sz w:val="22"/>
          <w:szCs w:val="22"/>
        </w:rPr>
        <w:t xml:space="preserve"> по настоящему договору, если оно явилось следствием природных явлений, действия на </w:t>
      </w:r>
      <w:r w:rsidR="00CD7E00" w:rsidRPr="000128DE">
        <w:rPr>
          <w:color w:val="000000"/>
          <w:sz w:val="22"/>
          <w:szCs w:val="22"/>
        </w:rPr>
        <w:t xml:space="preserve">них объективных факторов и прочих обстоятельств непреодолимой силы, подтвержденных документами, выданных компетентными органами, и если </w:t>
      </w:r>
      <w:r w:rsidR="00CD7E00" w:rsidRPr="000128DE">
        <w:rPr>
          <w:sz w:val="22"/>
          <w:szCs w:val="22"/>
        </w:rPr>
        <w:t xml:space="preserve">эти обстоятельства возникли после подписания настоящего Договора и </w:t>
      </w:r>
      <w:r w:rsidR="00CD7E00" w:rsidRPr="000128DE">
        <w:rPr>
          <w:spacing w:val="-1"/>
          <w:sz w:val="22"/>
          <w:szCs w:val="22"/>
        </w:rPr>
        <w:t xml:space="preserve">непосредственно повлияли на исполнение настоящего договора. </w:t>
      </w:r>
      <w:r w:rsidR="00CD7E00" w:rsidRPr="000128DE">
        <w:rPr>
          <w:spacing w:val="1"/>
          <w:sz w:val="22"/>
          <w:szCs w:val="22"/>
        </w:rPr>
        <w:t>Срок исполнения обязательств по настоящему договору отодвигается соразмерно времени, в те</w:t>
      </w:r>
      <w:r w:rsidR="00CD7E00" w:rsidRPr="000128DE">
        <w:rPr>
          <w:spacing w:val="2"/>
          <w:sz w:val="22"/>
          <w:szCs w:val="22"/>
        </w:rPr>
        <w:t xml:space="preserve">чение которого действовали обстоятельства непреодолимой силы, а также последствия, вызванные </w:t>
      </w:r>
      <w:r w:rsidR="00CD7E00" w:rsidRPr="000128DE">
        <w:rPr>
          <w:spacing w:val="-1"/>
          <w:sz w:val="22"/>
          <w:szCs w:val="22"/>
        </w:rPr>
        <w:t>этими обстоятельствами.</w:t>
      </w:r>
    </w:p>
    <w:p w14:paraId="268BC0E2" w14:textId="42AD186C" w:rsidR="00CD7E00" w:rsidRPr="000128DE" w:rsidRDefault="001A4B50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  <w:r w:rsidRPr="000128DE">
        <w:rPr>
          <w:spacing w:val="-1"/>
          <w:sz w:val="22"/>
          <w:szCs w:val="22"/>
        </w:rPr>
        <w:t>8</w:t>
      </w:r>
      <w:r w:rsidR="00CD7E00" w:rsidRPr="000128DE">
        <w:rPr>
          <w:spacing w:val="-1"/>
          <w:sz w:val="22"/>
          <w:szCs w:val="22"/>
        </w:rPr>
        <w:t xml:space="preserve">.2. </w:t>
      </w:r>
      <w:r w:rsidR="00CD7E00" w:rsidRPr="000128DE">
        <w:rPr>
          <w:sz w:val="22"/>
          <w:szCs w:val="22"/>
        </w:rPr>
        <w:t>О наступлении обстоятельств непреодолимой силы и предполагаемых сроках их действия сторона, для которой они наступили, извещает об этом другую сторону в письменном виде в течение 3 календарных дней, считая с момента наступления обстоятельств непреодолимой силы. В противном случае такая сторона лишается права ссылаться на указанные обстоятельства как на обстоятельства непреодолимой силы.</w:t>
      </w:r>
    </w:p>
    <w:p w14:paraId="5A735B51" w14:textId="7B91EDEA" w:rsidR="00CD7E00" w:rsidRDefault="001A4B50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  <w:r w:rsidRPr="000128DE">
        <w:rPr>
          <w:spacing w:val="-1"/>
          <w:sz w:val="22"/>
          <w:szCs w:val="22"/>
        </w:rPr>
        <w:t>8</w:t>
      </w:r>
      <w:r w:rsidR="00CD7E00" w:rsidRPr="000128DE">
        <w:rPr>
          <w:spacing w:val="-1"/>
          <w:sz w:val="22"/>
          <w:szCs w:val="22"/>
        </w:rPr>
        <w:t xml:space="preserve">.3. </w:t>
      </w:r>
      <w:r w:rsidR="00CD7E00" w:rsidRPr="000128DE">
        <w:rPr>
          <w:sz w:val="22"/>
          <w:szCs w:val="22"/>
        </w:rPr>
        <w:t>Если обстоятельства непреодолимой силы длятся более 2 (двух) месяцев, любая из Сторон вправе отказаться от продолжения настоящего Договора без уплаты каких-либо неустоек, приняв все возможные меры по проведению взаиморасчетов и урегулированию взаимных претензий.</w:t>
      </w:r>
    </w:p>
    <w:p w14:paraId="28611442" w14:textId="2F52F155" w:rsidR="007F5B1A" w:rsidRDefault="007F5B1A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</w:p>
    <w:p w14:paraId="1C011D0D" w14:textId="3C13C19D" w:rsidR="007F5B1A" w:rsidRDefault="007F5B1A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Приложения:</w:t>
      </w:r>
    </w:p>
    <w:p w14:paraId="5CF77C60" w14:textId="3D0DA16A" w:rsidR="007F5B1A" w:rsidRDefault="00024175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>1. Приложение № 1 - Техническое задание;</w:t>
      </w:r>
    </w:p>
    <w:p w14:paraId="4EF62E7B" w14:textId="6FAA13C3" w:rsidR="00024175" w:rsidRPr="000128DE" w:rsidRDefault="00024175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Приложение № 2 – </w:t>
      </w:r>
      <w:r w:rsidR="00664323">
        <w:rPr>
          <w:sz w:val="22"/>
          <w:szCs w:val="22"/>
        </w:rPr>
        <w:t>Схема тепловых сетей ЗАО «СЗ Нефтемаш»</w:t>
      </w:r>
    </w:p>
    <w:p w14:paraId="16831BA1" w14:textId="77777777" w:rsidR="00F24F9C" w:rsidRPr="000128DE" w:rsidRDefault="00F24F9C" w:rsidP="000128DE">
      <w:pPr>
        <w:pStyle w:val="aa"/>
        <w:shd w:val="clear" w:color="auto" w:fill="FFFFFF"/>
        <w:ind w:left="0" w:firstLine="720"/>
        <w:jc w:val="both"/>
        <w:rPr>
          <w:sz w:val="22"/>
          <w:szCs w:val="22"/>
        </w:rPr>
      </w:pPr>
    </w:p>
    <w:p w14:paraId="3EC7A3DD" w14:textId="77777777" w:rsidR="00CD7E00" w:rsidRPr="000128DE" w:rsidRDefault="00D51419" w:rsidP="000128DE">
      <w:pPr>
        <w:pStyle w:val="10"/>
        <w:ind w:left="720" w:right="0" w:firstLine="0"/>
        <w:jc w:val="center"/>
        <w:rPr>
          <w:b/>
          <w:sz w:val="22"/>
          <w:szCs w:val="22"/>
        </w:rPr>
      </w:pPr>
      <w:r w:rsidRPr="000128DE">
        <w:rPr>
          <w:b/>
          <w:sz w:val="22"/>
          <w:szCs w:val="22"/>
        </w:rPr>
        <w:t>9</w:t>
      </w:r>
      <w:r w:rsidR="00CD7E00" w:rsidRPr="000128DE">
        <w:rPr>
          <w:b/>
          <w:sz w:val="22"/>
          <w:szCs w:val="22"/>
        </w:rPr>
        <w:t>. Ю</w:t>
      </w:r>
      <w:r w:rsidR="00E93265" w:rsidRPr="000128DE">
        <w:rPr>
          <w:b/>
          <w:sz w:val="22"/>
          <w:szCs w:val="22"/>
        </w:rPr>
        <w:t>ридические адреса и реквизиты сторон</w:t>
      </w:r>
    </w:p>
    <w:tbl>
      <w:tblPr>
        <w:tblW w:w="10993" w:type="dxa"/>
        <w:tblLayout w:type="fixed"/>
        <w:tblLook w:val="0000" w:firstRow="0" w:lastRow="0" w:firstColumn="0" w:lastColumn="0" w:noHBand="0" w:noVBand="0"/>
      </w:tblPr>
      <w:tblGrid>
        <w:gridCol w:w="108"/>
        <w:gridCol w:w="4748"/>
        <w:gridCol w:w="497"/>
        <w:gridCol w:w="4295"/>
        <w:gridCol w:w="64"/>
        <w:gridCol w:w="1281"/>
      </w:tblGrid>
      <w:tr w:rsidR="00CD7E00" w:rsidRPr="000128DE" w14:paraId="31E7481D" w14:textId="77777777" w:rsidTr="00D51419">
        <w:trPr>
          <w:gridBefore w:val="1"/>
          <w:gridAfter w:val="2"/>
          <w:wBefore w:w="108" w:type="dxa"/>
          <w:wAfter w:w="1345" w:type="dxa"/>
          <w:trHeight w:val="3551"/>
        </w:trPr>
        <w:tc>
          <w:tcPr>
            <w:tcW w:w="9540" w:type="dxa"/>
            <w:gridSpan w:val="3"/>
          </w:tcPr>
          <w:tbl>
            <w:tblPr>
              <w:tblW w:w="9385" w:type="dxa"/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4395"/>
            </w:tblGrid>
            <w:tr w:rsidR="00CD7E00" w:rsidRPr="000128DE" w14:paraId="00D3C407" w14:textId="77777777" w:rsidTr="00D51419">
              <w:tc>
                <w:tcPr>
                  <w:tcW w:w="4990" w:type="dxa"/>
                </w:tcPr>
                <w:p w14:paraId="0BE62DDB" w14:textId="6679523A" w:rsidR="00CD7E00" w:rsidRPr="000128DE" w:rsidRDefault="005852F6" w:rsidP="000128DE">
                  <w:pPr>
                    <w:shd w:val="clear" w:color="auto" w:fill="FFFFFF"/>
                    <w:tabs>
                      <w:tab w:val="left" w:pos="634"/>
                    </w:tabs>
                    <w:snapToGrid w:val="0"/>
                    <w:ind w:left="201"/>
                    <w:rPr>
                      <w:b/>
                      <w:sz w:val="22"/>
                      <w:szCs w:val="22"/>
                    </w:rPr>
                  </w:pPr>
                  <w:r w:rsidRPr="000128DE">
                    <w:rPr>
                      <w:b/>
                      <w:sz w:val="22"/>
                      <w:szCs w:val="22"/>
                    </w:rPr>
                    <w:t>Исполнитель</w:t>
                  </w:r>
                  <w:r w:rsidR="00CD7E00" w:rsidRPr="000128DE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1879D280" w14:textId="77777777" w:rsidR="0035461E" w:rsidRPr="000128DE" w:rsidRDefault="0035461E" w:rsidP="000128DE">
                  <w:pPr>
                    <w:shd w:val="clear" w:color="auto" w:fill="FFFFFF"/>
                    <w:tabs>
                      <w:tab w:val="left" w:pos="634"/>
                    </w:tabs>
                    <w:snapToGrid w:val="0"/>
                    <w:ind w:left="201"/>
                    <w:rPr>
                      <w:b/>
                      <w:sz w:val="22"/>
                      <w:szCs w:val="22"/>
                    </w:rPr>
                  </w:pPr>
                </w:p>
                <w:p w14:paraId="03FFED3B" w14:textId="57546731" w:rsidR="00CD7E00" w:rsidRPr="000128DE" w:rsidRDefault="00CD7E00" w:rsidP="000128DE">
                  <w:pPr>
                    <w:tabs>
                      <w:tab w:val="left" w:pos="634"/>
                    </w:tabs>
                    <w:jc w:val="both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395" w:type="dxa"/>
                  <w:shd w:val="clear" w:color="auto" w:fill="auto"/>
                </w:tcPr>
                <w:p w14:paraId="0C3C9F7E" w14:textId="77777777" w:rsidR="00CD7E00" w:rsidRPr="000128DE" w:rsidRDefault="00CD7E00" w:rsidP="000128DE">
                  <w:pPr>
                    <w:pStyle w:val="ab"/>
                    <w:snapToGrid w:val="0"/>
                    <w:rPr>
                      <w:b/>
                      <w:sz w:val="22"/>
                      <w:szCs w:val="22"/>
                    </w:rPr>
                  </w:pPr>
                  <w:r w:rsidRPr="000128DE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  <w:p w14:paraId="0CBF5AF3" w14:textId="77777777" w:rsidR="000A2730" w:rsidRPr="000128DE" w:rsidRDefault="000A2730" w:rsidP="000128DE">
                  <w:pPr>
                    <w:pStyle w:val="ab"/>
                    <w:snapToGrid w:val="0"/>
                    <w:rPr>
                      <w:b/>
                      <w:sz w:val="22"/>
                      <w:szCs w:val="22"/>
                    </w:rPr>
                  </w:pPr>
                </w:p>
                <w:p w14:paraId="2410DC45" w14:textId="7406FC9C" w:rsidR="00E93265" w:rsidRPr="000128DE" w:rsidRDefault="0080696C" w:rsidP="00664323">
                  <w:pPr>
                    <w:ind w:left="34" w:hanging="34"/>
                    <w:rPr>
                      <w:b/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b/>
                      <w:snapToGrid w:val="0"/>
                      <w:sz w:val="22"/>
                      <w:szCs w:val="22"/>
                    </w:rPr>
                    <w:t>Закрытое акционерное общество</w:t>
                  </w:r>
                  <w:r w:rsidR="00664323">
                    <w:rPr>
                      <w:b/>
                      <w:snapToGrid w:val="0"/>
                      <w:sz w:val="22"/>
                      <w:szCs w:val="22"/>
                    </w:rPr>
                    <w:t xml:space="preserve"> </w:t>
                  </w:r>
                  <w:r w:rsidR="00FA281E" w:rsidRPr="000128DE">
                    <w:rPr>
                      <w:b/>
                      <w:snapToGrid w:val="0"/>
                      <w:sz w:val="22"/>
                      <w:szCs w:val="22"/>
                    </w:rPr>
                    <w:t>«</w:t>
                  </w:r>
                  <w:r w:rsidRPr="000128DE">
                    <w:rPr>
                      <w:b/>
                      <w:snapToGrid w:val="0"/>
                      <w:sz w:val="22"/>
                      <w:szCs w:val="22"/>
                    </w:rPr>
                    <w:t>Самарский завод Нефтемаш</w:t>
                  </w:r>
                  <w:r w:rsidR="00FA281E" w:rsidRPr="000128DE">
                    <w:rPr>
                      <w:b/>
                      <w:snapToGrid w:val="0"/>
                      <w:sz w:val="22"/>
                      <w:szCs w:val="22"/>
                    </w:rPr>
                    <w:t>»</w:t>
                  </w:r>
                </w:p>
                <w:p w14:paraId="46573C26" w14:textId="389CD8B7" w:rsidR="00E93265" w:rsidRPr="000128DE" w:rsidRDefault="009115D5" w:rsidP="000128DE">
                  <w:pPr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>44</w:t>
                  </w:r>
                  <w:r w:rsidR="00FA281E" w:rsidRPr="000128DE">
                    <w:rPr>
                      <w:snapToGrid w:val="0"/>
                      <w:sz w:val="22"/>
                      <w:szCs w:val="22"/>
                    </w:rPr>
                    <w:t>6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>042</w:t>
                  </w: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, 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 xml:space="preserve">г. </w:t>
                  </w:r>
                  <w:r w:rsidRPr="000128DE">
                    <w:rPr>
                      <w:snapToGrid w:val="0"/>
                      <w:sz w:val="22"/>
                      <w:szCs w:val="22"/>
                    </w:rPr>
                    <w:t>Самар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>а</w:t>
                  </w:r>
                  <w:r w:rsidRPr="000128DE">
                    <w:rPr>
                      <w:snapToGrid w:val="0"/>
                      <w:sz w:val="22"/>
                      <w:szCs w:val="22"/>
                    </w:rPr>
                    <w:t>.</w:t>
                  </w:r>
                  <w:r w:rsidR="00450E13" w:rsidRPr="000128DE">
                    <w:rPr>
                      <w:snapToGrid w:val="0"/>
                      <w:sz w:val="22"/>
                      <w:szCs w:val="22"/>
                    </w:rPr>
                    <w:t>,</w:t>
                  </w:r>
                  <w:r w:rsidR="00F51A3B" w:rsidRPr="000128DE">
                    <w:rPr>
                      <w:snapToGrid w:val="0"/>
                      <w:sz w:val="22"/>
                      <w:szCs w:val="22"/>
                    </w:rPr>
                    <w:t xml:space="preserve"> ул. 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>Белорусская</w:t>
                  </w:r>
                  <w:r w:rsidR="00F51A3B" w:rsidRPr="000128DE">
                    <w:rPr>
                      <w:snapToGrid w:val="0"/>
                      <w:sz w:val="22"/>
                      <w:szCs w:val="22"/>
                    </w:rPr>
                    <w:t>, д.</w:t>
                  </w:r>
                  <w:r w:rsidR="00FA281E" w:rsidRPr="000128D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>88</w:t>
                  </w:r>
                </w:p>
                <w:p w14:paraId="6B6EC3ED" w14:textId="7F71F683" w:rsidR="00FA281E" w:rsidRPr="000128DE" w:rsidRDefault="004A778E" w:rsidP="000128DE">
                  <w:pPr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>т</w:t>
                  </w:r>
                  <w:r w:rsidR="00FA281E" w:rsidRPr="000128DE">
                    <w:rPr>
                      <w:snapToGrid w:val="0"/>
                      <w:sz w:val="22"/>
                      <w:szCs w:val="22"/>
                    </w:rPr>
                    <w:t xml:space="preserve">ел. 8 846 </w:t>
                  </w:r>
                  <w:r w:rsidR="0080696C" w:rsidRPr="000128DE">
                    <w:rPr>
                      <w:snapToGrid w:val="0"/>
                      <w:sz w:val="22"/>
                      <w:szCs w:val="22"/>
                    </w:rPr>
                    <w:t>3091686</w:t>
                  </w:r>
                  <w:r w:rsidR="00FA281E" w:rsidRPr="000128D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</w:p>
                <w:p w14:paraId="1BAB643C" w14:textId="3EB4C4BF" w:rsidR="00E93265" w:rsidRPr="000128DE" w:rsidRDefault="00E93265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ИНН </w:t>
                  </w:r>
                  <w:r w:rsidR="00FA281E" w:rsidRPr="000128DE">
                    <w:rPr>
                      <w:color w:val="000000"/>
                      <w:sz w:val="22"/>
                      <w:szCs w:val="22"/>
                    </w:rPr>
                    <w:t>63</w:t>
                  </w:r>
                  <w:r w:rsidR="00194490" w:rsidRPr="000128DE">
                    <w:rPr>
                      <w:color w:val="000000"/>
                      <w:sz w:val="22"/>
                      <w:szCs w:val="22"/>
                    </w:rPr>
                    <w:t>14007537</w:t>
                  </w:r>
                  <w:r w:rsidR="00664323">
                    <w:rPr>
                      <w:color w:val="000000"/>
                      <w:sz w:val="22"/>
                      <w:szCs w:val="22"/>
                    </w:rPr>
                    <w:t>/</w:t>
                  </w:r>
                  <w:r w:rsidR="007B1343" w:rsidRPr="000128DE">
                    <w:rPr>
                      <w:snapToGrid w:val="0"/>
                      <w:sz w:val="22"/>
                      <w:szCs w:val="22"/>
                    </w:rPr>
                    <w:t xml:space="preserve"> КПП</w:t>
                  </w:r>
                  <w:r w:rsidR="00450E13" w:rsidRPr="000128D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  <w:r w:rsidR="00194490" w:rsidRPr="000128DE">
                    <w:rPr>
                      <w:snapToGrid w:val="0"/>
                      <w:sz w:val="22"/>
                      <w:szCs w:val="22"/>
                    </w:rPr>
                    <w:t>631401001</w:t>
                  </w:r>
                </w:p>
                <w:p w14:paraId="193110E4" w14:textId="0397C941" w:rsidR="00E93265" w:rsidRPr="000128DE" w:rsidRDefault="00E93265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ОГРН </w:t>
                  </w:r>
                  <w:r w:rsidR="00194490" w:rsidRPr="000128DE">
                    <w:rPr>
                      <w:color w:val="000000"/>
                      <w:sz w:val="22"/>
                      <w:szCs w:val="22"/>
                    </w:rPr>
                    <w:t>1027700167110</w:t>
                  </w:r>
                </w:p>
                <w:p w14:paraId="0A61AC0F" w14:textId="1050350C" w:rsidR="00E93265" w:rsidRPr="000128DE" w:rsidRDefault="00FA281E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>р/с 40</w:t>
                  </w:r>
                  <w:r w:rsidR="00194490" w:rsidRPr="000128DE">
                    <w:rPr>
                      <w:snapToGrid w:val="0"/>
                      <w:sz w:val="22"/>
                      <w:szCs w:val="22"/>
                    </w:rPr>
                    <w:t>702810100000046389</w:t>
                  </w:r>
                  <w:r w:rsidR="00E93265" w:rsidRPr="000128DE"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</w:p>
                <w:p w14:paraId="40279565" w14:textId="0BECB526" w:rsidR="00E93265" w:rsidRPr="000128DE" w:rsidRDefault="00194490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>БАНК ГПК (АО)</w:t>
                  </w:r>
                </w:p>
                <w:p w14:paraId="499B2D0A" w14:textId="0B76D600" w:rsidR="00E93265" w:rsidRPr="000128DE" w:rsidRDefault="00CF6A1D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БИК </w:t>
                  </w:r>
                  <w:r w:rsidR="00194490" w:rsidRPr="000128DE">
                    <w:rPr>
                      <w:snapToGrid w:val="0"/>
                      <w:sz w:val="22"/>
                      <w:szCs w:val="22"/>
                    </w:rPr>
                    <w:t>044525823</w:t>
                  </w:r>
                </w:p>
                <w:p w14:paraId="1FFF17DC" w14:textId="03CA2BA9" w:rsidR="00FA281E" w:rsidRPr="000128DE" w:rsidRDefault="00FA281E" w:rsidP="000128DE">
                  <w:pPr>
                    <w:ind w:left="34" w:hanging="34"/>
                    <w:jc w:val="both"/>
                    <w:rPr>
                      <w:snapToGrid w:val="0"/>
                      <w:sz w:val="22"/>
                      <w:szCs w:val="22"/>
                    </w:rPr>
                  </w:pPr>
                  <w:r w:rsidRPr="000128DE">
                    <w:rPr>
                      <w:snapToGrid w:val="0"/>
                      <w:sz w:val="22"/>
                      <w:szCs w:val="22"/>
                    </w:rPr>
                    <w:t xml:space="preserve">к/с </w:t>
                  </w:r>
                  <w:r w:rsidRPr="000128DE">
                    <w:rPr>
                      <w:color w:val="000000"/>
                      <w:sz w:val="22"/>
                      <w:szCs w:val="22"/>
                    </w:rPr>
                    <w:t>30101810200000000607</w:t>
                  </w:r>
                </w:p>
                <w:p w14:paraId="611BC14E" w14:textId="77777777" w:rsidR="00CD7E00" w:rsidRPr="000128DE" w:rsidRDefault="00CD7E00" w:rsidP="000128DE">
                  <w:pPr>
                    <w:pStyle w:val="ab"/>
                    <w:snapToGrid w:val="0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713E93A" w14:textId="77777777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CD7E00" w:rsidRPr="000128DE" w14:paraId="0184D622" w14:textId="77777777" w:rsidTr="00D51419">
        <w:trPr>
          <w:gridAfter w:val="1"/>
          <w:wAfter w:w="1281" w:type="dxa"/>
        </w:trPr>
        <w:tc>
          <w:tcPr>
            <w:tcW w:w="4856" w:type="dxa"/>
            <w:gridSpan w:val="2"/>
          </w:tcPr>
          <w:p w14:paraId="10C65103" w14:textId="0CDF4AAE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«</w:t>
            </w:r>
            <w:r w:rsidR="005852F6" w:rsidRPr="000128DE">
              <w:rPr>
                <w:sz w:val="22"/>
                <w:szCs w:val="22"/>
              </w:rPr>
              <w:t>ИСПОЛНИТЕЛЬ</w:t>
            </w:r>
            <w:r w:rsidRPr="000128DE">
              <w:rPr>
                <w:sz w:val="22"/>
                <w:szCs w:val="22"/>
              </w:rPr>
              <w:t>»</w:t>
            </w:r>
          </w:p>
          <w:p w14:paraId="231E96B7" w14:textId="77777777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</w:p>
        </w:tc>
        <w:tc>
          <w:tcPr>
            <w:tcW w:w="4856" w:type="dxa"/>
            <w:gridSpan w:val="3"/>
          </w:tcPr>
          <w:p w14:paraId="6788ADEA" w14:textId="77777777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«ЗАКАЗЧИК»</w:t>
            </w:r>
          </w:p>
        </w:tc>
      </w:tr>
      <w:tr w:rsidR="00CD7E00" w:rsidRPr="000128DE" w14:paraId="5B29941B" w14:textId="77777777" w:rsidTr="00D51419">
        <w:trPr>
          <w:gridAfter w:val="1"/>
          <w:wAfter w:w="1281" w:type="dxa"/>
        </w:trPr>
        <w:tc>
          <w:tcPr>
            <w:tcW w:w="4856" w:type="dxa"/>
            <w:gridSpan w:val="2"/>
          </w:tcPr>
          <w:p w14:paraId="60178DF2" w14:textId="4A791C51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_____________________</w:t>
            </w:r>
            <w:r w:rsidR="005852F6" w:rsidRPr="000128DE">
              <w:rPr>
                <w:sz w:val="22"/>
                <w:szCs w:val="22"/>
              </w:rPr>
              <w:t xml:space="preserve"> </w:t>
            </w:r>
          </w:p>
        </w:tc>
        <w:tc>
          <w:tcPr>
            <w:tcW w:w="4856" w:type="dxa"/>
            <w:gridSpan w:val="3"/>
          </w:tcPr>
          <w:p w14:paraId="02AD7494" w14:textId="03859D8A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___________________</w:t>
            </w:r>
            <w:r w:rsidR="00194490" w:rsidRPr="000128DE">
              <w:rPr>
                <w:sz w:val="22"/>
                <w:szCs w:val="22"/>
              </w:rPr>
              <w:t>Воронов А.В.</w:t>
            </w:r>
          </w:p>
          <w:p w14:paraId="535E13C7" w14:textId="77777777" w:rsidR="00CD7E00" w:rsidRPr="000128DE" w:rsidRDefault="00CD7E00" w:rsidP="000128DE">
            <w:pPr>
              <w:shd w:val="clear" w:color="auto" w:fill="FFFFFF"/>
              <w:tabs>
                <w:tab w:val="left" w:pos="634"/>
              </w:tabs>
              <w:ind w:left="426"/>
              <w:jc w:val="both"/>
              <w:rPr>
                <w:sz w:val="22"/>
                <w:szCs w:val="22"/>
              </w:rPr>
            </w:pPr>
          </w:p>
        </w:tc>
      </w:tr>
      <w:tr w:rsidR="00D26436" w:rsidRPr="000128DE" w14:paraId="5F46BA55" w14:textId="77777777" w:rsidTr="00D51419">
        <w:trPr>
          <w:gridBefore w:val="1"/>
          <w:wBefore w:w="108" w:type="dxa"/>
        </w:trPr>
        <w:tc>
          <w:tcPr>
            <w:tcW w:w="5245" w:type="dxa"/>
            <w:gridSpan w:val="2"/>
          </w:tcPr>
          <w:p w14:paraId="6523C658" w14:textId="1588E0E4" w:rsidR="00D26436" w:rsidRPr="000128DE" w:rsidRDefault="009115D5" w:rsidP="008538CF">
            <w:pPr>
              <w:ind w:left="34" w:firstLine="284"/>
              <w:jc w:val="both"/>
              <w:rPr>
                <w:b/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«_____» _________________ 202</w:t>
            </w:r>
            <w:r w:rsidR="008538CF">
              <w:rPr>
                <w:sz w:val="22"/>
                <w:szCs w:val="22"/>
              </w:rPr>
              <w:t>5</w:t>
            </w:r>
            <w:r w:rsidR="000A2730" w:rsidRPr="000128D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0" w:type="dxa"/>
            <w:gridSpan w:val="3"/>
          </w:tcPr>
          <w:p w14:paraId="287D0572" w14:textId="0533104A" w:rsidR="00D26436" w:rsidRPr="000128DE" w:rsidRDefault="009115D5" w:rsidP="008538CF">
            <w:pPr>
              <w:ind w:left="32"/>
              <w:jc w:val="both"/>
              <w:rPr>
                <w:b/>
                <w:bCs/>
                <w:sz w:val="22"/>
                <w:szCs w:val="22"/>
              </w:rPr>
            </w:pPr>
            <w:r w:rsidRPr="000128DE">
              <w:rPr>
                <w:sz w:val="22"/>
                <w:szCs w:val="22"/>
              </w:rPr>
              <w:t>«_____» _________________ 202</w:t>
            </w:r>
            <w:r w:rsidR="008538CF">
              <w:rPr>
                <w:sz w:val="22"/>
                <w:szCs w:val="22"/>
              </w:rPr>
              <w:t>5</w:t>
            </w:r>
            <w:r w:rsidR="000A2730" w:rsidRPr="000128DE">
              <w:rPr>
                <w:sz w:val="22"/>
                <w:szCs w:val="22"/>
              </w:rPr>
              <w:t xml:space="preserve"> г.</w:t>
            </w:r>
          </w:p>
        </w:tc>
      </w:tr>
    </w:tbl>
    <w:p w14:paraId="37673981" w14:textId="77777777" w:rsidR="00B230A8" w:rsidRDefault="00B230A8" w:rsidP="0035461E">
      <w:pPr>
        <w:ind w:left="360"/>
        <w:jc w:val="center"/>
        <w:rPr>
          <w:b/>
          <w:bCs/>
          <w:snapToGrid w:val="0"/>
          <w:color w:val="000000"/>
        </w:rPr>
      </w:pPr>
    </w:p>
    <w:sectPr w:rsidR="00B230A8" w:rsidSect="00791C8D">
      <w:headerReference w:type="default" r:id="rId7"/>
      <w:pgSz w:w="11906" w:h="16838"/>
      <w:pgMar w:top="567" w:right="964" w:bottom="425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941AD3" w14:textId="77777777" w:rsidR="00E30236" w:rsidRDefault="00E30236" w:rsidP="008538CF">
      <w:r>
        <w:separator/>
      </w:r>
    </w:p>
  </w:endnote>
  <w:endnote w:type="continuationSeparator" w:id="0">
    <w:p w14:paraId="299FBDC8" w14:textId="77777777" w:rsidR="00E30236" w:rsidRDefault="00E30236" w:rsidP="00853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0B4F5" w14:textId="77777777" w:rsidR="00E30236" w:rsidRDefault="00E30236" w:rsidP="008538CF">
      <w:r>
        <w:separator/>
      </w:r>
    </w:p>
  </w:footnote>
  <w:footnote w:type="continuationSeparator" w:id="0">
    <w:p w14:paraId="1084E1F7" w14:textId="77777777" w:rsidR="00E30236" w:rsidRDefault="00E30236" w:rsidP="00853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A1D2F" w14:textId="04B0FB23" w:rsidR="008538CF" w:rsidRDefault="008538CF" w:rsidP="008538CF">
    <w:pPr>
      <w:pStyle w:val="ac"/>
      <w:jc w:val="right"/>
    </w:pPr>
    <w:r>
      <w:t>ПРОЕКТ</w:t>
    </w:r>
    <w:r w:rsidR="00884A75">
      <w:br/>
      <w:t>закупочная процедура конкурентные переговоры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E12CA"/>
    <w:multiLevelType w:val="hybridMultilevel"/>
    <w:tmpl w:val="5AB6889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380E4E"/>
    <w:multiLevelType w:val="singleLevel"/>
    <w:tmpl w:val="04C2E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C14906"/>
    <w:multiLevelType w:val="hybridMultilevel"/>
    <w:tmpl w:val="1640069C"/>
    <w:lvl w:ilvl="0" w:tplc="0F768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AE3016">
      <w:numFmt w:val="none"/>
      <w:lvlText w:val=""/>
      <w:lvlJc w:val="left"/>
      <w:pPr>
        <w:tabs>
          <w:tab w:val="num" w:pos="360"/>
        </w:tabs>
      </w:pPr>
    </w:lvl>
    <w:lvl w:ilvl="2" w:tplc="48E02CAA">
      <w:numFmt w:val="none"/>
      <w:lvlText w:val=""/>
      <w:lvlJc w:val="left"/>
      <w:pPr>
        <w:tabs>
          <w:tab w:val="num" w:pos="360"/>
        </w:tabs>
      </w:pPr>
    </w:lvl>
    <w:lvl w:ilvl="3" w:tplc="F8FC6888">
      <w:numFmt w:val="none"/>
      <w:lvlText w:val=""/>
      <w:lvlJc w:val="left"/>
      <w:pPr>
        <w:tabs>
          <w:tab w:val="num" w:pos="360"/>
        </w:tabs>
      </w:pPr>
    </w:lvl>
    <w:lvl w:ilvl="4" w:tplc="867241E0">
      <w:numFmt w:val="none"/>
      <w:lvlText w:val=""/>
      <w:lvlJc w:val="left"/>
      <w:pPr>
        <w:tabs>
          <w:tab w:val="num" w:pos="360"/>
        </w:tabs>
      </w:pPr>
    </w:lvl>
    <w:lvl w:ilvl="5" w:tplc="BABA24A2">
      <w:numFmt w:val="none"/>
      <w:lvlText w:val=""/>
      <w:lvlJc w:val="left"/>
      <w:pPr>
        <w:tabs>
          <w:tab w:val="num" w:pos="360"/>
        </w:tabs>
      </w:pPr>
    </w:lvl>
    <w:lvl w:ilvl="6" w:tplc="E28819A8">
      <w:numFmt w:val="none"/>
      <w:lvlText w:val=""/>
      <w:lvlJc w:val="left"/>
      <w:pPr>
        <w:tabs>
          <w:tab w:val="num" w:pos="360"/>
        </w:tabs>
      </w:pPr>
    </w:lvl>
    <w:lvl w:ilvl="7" w:tplc="98E06000">
      <w:numFmt w:val="none"/>
      <w:lvlText w:val=""/>
      <w:lvlJc w:val="left"/>
      <w:pPr>
        <w:tabs>
          <w:tab w:val="num" w:pos="360"/>
        </w:tabs>
      </w:pPr>
    </w:lvl>
    <w:lvl w:ilvl="8" w:tplc="7974CCF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1A819CF"/>
    <w:multiLevelType w:val="hybridMultilevel"/>
    <w:tmpl w:val="C4D474F0"/>
    <w:lvl w:ilvl="0" w:tplc="74DCAF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26E">
      <w:numFmt w:val="none"/>
      <w:lvlText w:val=""/>
      <w:lvlJc w:val="left"/>
      <w:pPr>
        <w:tabs>
          <w:tab w:val="num" w:pos="360"/>
        </w:tabs>
      </w:pPr>
    </w:lvl>
    <w:lvl w:ilvl="2" w:tplc="3C0C1B70">
      <w:numFmt w:val="none"/>
      <w:lvlText w:val=""/>
      <w:lvlJc w:val="left"/>
      <w:pPr>
        <w:tabs>
          <w:tab w:val="num" w:pos="360"/>
        </w:tabs>
      </w:pPr>
    </w:lvl>
    <w:lvl w:ilvl="3" w:tplc="DF64C41C">
      <w:numFmt w:val="none"/>
      <w:lvlText w:val=""/>
      <w:lvlJc w:val="left"/>
      <w:pPr>
        <w:tabs>
          <w:tab w:val="num" w:pos="360"/>
        </w:tabs>
      </w:pPr>
    </w:lvl>
    <w:lvl w:ilvl="4" w:tplc="216ECD04">
      <w:numFmt w:val="none"/>
      <w:lvlText w:val=""/>
      <w:lvlJc w:val="left"/>
      <w:pPr>
        <w:tabs>
          <w:tab w:val="num" w:pos="360"/>
        </w:tabs>
      </w:pPr>
    </w:lvl>
    <w:lvl w:ilvl="5" w:tplc="C15C93C0">
      <w:numFmt w:val="none"/>
      <w:lvlText w:val=""/>
      <w:lvlJc w:val="left"/>
      <w:pPr>
        <w:tabs>
          <w:tab w:val="num" w:pos="360"/>
        </w:tabs>
      </w:pPr>
    </w:lvl>
    <w:lvl w:ilvl="6" w:tplc="B866AF4A">
      <w:numFmt w:val="none"/>
      <w:lvlText w:val=""/>
      <w:lvlJc w:val="left"/>
      <w:pPr>
        <w:tabs>
          <w:tab w:val="num" w:pos="360"/>
        </w:tabs>
      </w:pPr>
    </w:lvl>
    <w:lvl w:ilvl="7" w:tplc="2B48CC94">
      <w:numFmt w:val="none"/>
      <w:lvlText w:val=""/>
      <w:lvlJc w:val="left"/>
      <w:pPr>
        <w:tabs>
          <w:tab w:val="num" w:pos="360"/>
        </w:tabs>
      </w:pPr>
    </w:lvl>
    <w:lvl w:ilvl="8" w:tplc="DBF4C27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B234097"/>
    <w:multiLevelType w:val="multilevel"/>
    <w:tmpl w:val="3ED83AC0"/>
    <w:lvl w:ilvl="0">
      <w:start w:val="1"/>
      <w:numFmt w:val="decimal"/>
      <w:lvlText w:val="%1."/>
      <w:lvlJc w:val="left"/>
      <w:pPr>
        <w:ind w:left="960" w:hanging="9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320" w:hanging="9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80" w:hanging="96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040" w:hanging="96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5" w15:restartNumberingAfterBreak="0">
    <w:nsid w:val="1EA9016B"/>
    <w:multiLevelType w:val="singleLevel"/>
    <w:tmpl w:val="0D62A5E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B873FE"/>
    <w:multiLevelType w:val="hybridMultilevel"/>
    <w:tmpl w:val="E2849B34"/>
    <w:lvl w:ilvl="0" w:tplc="C3D076A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singl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4FA"/>
    <w:multiLevelType w:val="multilevel"/>
    <w:tmpl w:val="E41CC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8" w15:restartNumberingAfterBreak="0">
    <w:nsid w:val="3C361902"/>
    <w:multiLevelType w:val="hybridMultilevel"/>
    <w:tmpl w:val="5DE0AF3C"/>
    <w:lvl w:ilvl="0" w:tplc="0DD05FA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6A2A328E">
      <w:numFmt w:val="none"/>
      <w:lvlText w:val=""/>
      <w:lvlJc w:val="left"/>
      <w:pPr>
        <w:tabs>
          <w:tab w:val="num" w:pos="360"/>
        </w:tabs>
      </w:pPr>
    </w:lvl>
    <w:lvl w:ilvl="2" w:tplc="C888A042">
      <w:numFmt w:val="none"/>
      <w:lvlText w:val=""/>
      <w:lvlJc w:val="left"/>
      <w:pPr>
        <w:tabs>
          <w:tab w:val="num" w:pos="360"/>
        </w:tabs>
      </w:pPr>
    </w:lvl>
    <w:lvl w:ilvl="3" w:tplc="B4FA5D6A">
      <w:numFmt w:val="none"/>
      <w:lvlText w:val=""/>
      <w:lvlJc w:val="left"/>
      <w:pPr>
        <w:tabs>
          <w:tab w:val="num" w:pos="360"/>
        </w:tabs>
      </w:pPr>
    </w:lvl>
    <w:lvl w:ilvl="4" w:tplc="42400814">
      <w:numFmt w:val="none"/>
      <w:lvlText w:val=""/>
      <w:lvlJc w:val="left"/>
      <w:pPr>
        <w:tabs>
          <w:tab w:val="num" w:pos="360"/>
        </w:tabs>
      </w:pPr>
    </w:lvl>
    <w:lvl w:ilvl="5" w:tplc="37D084B0">
      <w:numFmt w:val="none"/>
      <w:lvlText w:val=""/>
      <w:lvlJc w:val="left"/>
      <w:pPr>
        <w:tabs>
          <w:tab w:val="num" w:pos="360"/>
        </w:tabs>
      </w:pPr>
    </w:lvl>
    <w:lvl w:ilvl="6" w:tplc="C124161A">
      <w:numFmt w:val="none"/>
      <w:lvlText w:val=""/>
      <w:lvlJc w:val="left"/>
      <w:pPr>
        <w:tabs>
          <w:tab w:val="num" w:pos="360"/>
        </w:tabs>
      </w:pPr>
    </w:lvl>
    <w:lvl w:ilvl="7" w:tplc="30F23A3E">
      <w:numFmt w:val="none"/>
      <w:lvlText w:val=""/>
      <w:lvlJc w:val="left"/>
      <w:pPr>
        <w:tabs>
          <w:tab w:val="num" w:pos="360"/>
        </w:tabs>
      </w:pPr>
    </w:lvl>
    <w:lvl w:ilvl="8" w:tplc="B54E0466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4F397F41"/>
    <w:multiLevelType w:val="multilevel"/>
    <w:tmpl w:val="68BA39F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82"/>
        </w:tabs>
        <w:ind w:left="782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204"/>
        </w:tabs>
        <w:ind w:left="1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8"/>
        </w:tabs>
        <w:ind w:left="2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90"/>
        </w:tabs>
        <w:ind w:left="22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92"/>
        </w:tabs>
        <w:ind w:left="2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4"/>
        </w:tabs>
        <w:ind w:left="31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</w:rPr>
    </w:lvl>
  </w:abstractNum>
  <w:abstractNum w:abstractNumId="10" w15:restartNumberingAfterBreak="0">
    <w:nsid w:val="6E0B7656"/>
    <w:multiLevelType w:val="multilevel"/>
    <w:tmpl w:val="494431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2E93217"/>
    <w:multiLevelType w:val="hybridMultilevel"/>
    <w:tmpl w:val="1F88F6FC"/>
    <w:lvl w:ilvl="0" w:tplc="E32CB3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44C8DC2">
      <w:numFmt w:val="none"/>
      <w:lvlText w:val=""/>
      <w:lvlJc w:val="left"/>
      <w:pPr>
        <w:tabs>
          <w:tab w:val="num" w:pos="360"/>
        </w:tabs>
      </w:pPr>
    </w:lvl>
    <w:lvl w:ilvl="2" w:tplc="C57A828E">
      <w:numFmt w:val="none"/>
      <w:lvlText w:val=""/>
      <w:lvlJc w:val="left"/>
      <w:pPr>
        <w:tabs>
          <w:tab w:val="num" w:pos="360"/>
        </w:tabs>
      </w:pPr>
    </w:lvl>
    <w:lvl w:ilvl="3" w:tplc="E95C0E32">
      <w:numFmt w:val="none"/>
      <w:lvlText w:val=""/>
      <w:lvlJc w:val="left"/>
      <w:pPr>
        <w:tabs>
          <w:tab w:val="num" w:pos="360"/>
        </w:tabs>
      </w:pPr>
    </w:lvl>
    <w:lvl w:ilvl="4" w:tplc="E5AE0518">
      <w:numFmt w:val="none"/>
      <w:lvlText w:val=""/>
      <w:lvlJc w:val="left"/>
      <w:pPr>
        <w:tabs>
          <w:tab w:val="num" w:pos="360"/>
        </w:tabs>
      </w:pPr>
    </w:lvl>
    <w:lvl w:ilvl="5" w:tplc="C4209C96">
      <w:numFmt w:val="none"/>
      <w:lvlText w:val=""/>
      <w:lvlJc w:val="left"/>
      <w:pPr>
        <w:tabs>
          <w:tab w:val="num" w:pos="360"/>
        </w:tabs>
      </w:pPr>
    </w:lvl>
    <w:lvl w:ilvl="6" w:tplc="D73CA464">
      <w:numFmt w:val="none"/>
      <w:lvlText w:val=""/>
      <w:lvlJc w:val="left"/>
      <w:pPr>
        <w:tabs>
          <w:tab w:val="num" w:pos="360"/>
        </w:tabs>
      </w:pPr>
    </w:lvl>
    <w:lvl w:ilvl="7" w:tplc="31120DAA">
      <w:numFmt w:val="none"/>
      <w:lvlText w:val=""/>
      <w:lvlJc w:val="left"/>
      <w:pPr>
        <w:tabs>
          <w:tab w:val="num" w:pos="360"/>
        </w:tabs>
      </w:pPr>
    </w:lvl>
    <w:lvl w:ilvl="8" w:tplc="A5F8A39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B652865"/>
    <w:multiLevelType w:val="hybridMultilevel"/>
    <w:tmpl w:val="F3CA3E4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8B4301"/>
    <w:multiLevelType w:val="multilevel"/>
    <w:tmpl w:val="A1B8BE1E"/>
    <w:lvl w:ilvl="0">
      <w:start w:val="4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7"/>
        </w:tabs>
        <w:ind w:left="1427" w:hanging="118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69"/>
        </w:tabs>
        <w:ind w:left="166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11"/>
        </w:tabs>
        <w:ind w:left="1911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53"/>
        </w:tabs>
        <w:ind w:left="21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95"/>
        </w:tabs>
        <w:ind w:left="2395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92"/>
        </w:tabs>
        <w:ind w:left="28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34"/>
        </w:tabs>
        <w:ind w:left="31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14"/>
  </w:num>
  <w:num w:numId="8">
    <w:abstractNumId w:val="9"/>
  </w:num>
  <w:num w:numId="9">
    <w:abstractNumId w:val="13"/>
  </w:num>
  <w:num w:numId="10">
    <w:abstractNumId w:val="8"/>
  </w:num>
  <w:num w:numId="11">
    <w:abstractNumId w:val="0"/>
  </w:num>
  <w:num w:numId="12">
    <w:abstractNumId w:val="6"/>
  </w:num>
  <w:num w:numId="13">
    <w:abstractNumId w:val="4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B9"/>
    <w:rsid w:val="000128DE"/>
    <w:rsid w:val="000132F8"/>
    <w:rsid w:val="00024175"/>
    <w:rsid w:val="00030A94"/>
    <w:rsid w:val="00035587"/>
    <w:rsid w:val="0004086B"/>
    <w:rsid w:val="0004439D"/>
    <w:rsid w:val="000460C6"/>
    <w:rsid w:val="00053165"/>
    <w:rsid w:val="0005500D"/>
    <w:rsid w:val="000558A4"/>
    <w:rsid w:val="000621BC"/>
    <w:rsid w:val="00096929"/>
    <w:rsid w:val="000A2730"/>
    <w:rsid w:val="000B34C8"/>
    <w:rsid w:val="000C5DF9"/>
    <w:rsid w:val="000D46DB"/>
    <w:rsid w:val="00110D95"/>
    <w:rsid w:val="00123007"/>
    <w:rsid w:val="00136B8E"/>
    <w:rsid w:val="001466DA"/>
    <w:rsid w:val="00154C11"/>
    <w:rsid w:val="0017298A"/>
    <w:rsid w:val="0017423E"/>
    <w:rsid w:val="00182B76"/>
    <w:rsid w:val="00194490"/>
    <w:rsid w:val="001A3F9B"/>
    <w:rsid w:val="001A4B50"/>
    <w:rsid w:val="001B0428"/>
    <w:rsid w:val="001B690A"/>
    <w:rsid w:val="001C2825"/>
    <w:rsid w:val="001C4F24"/>
    <w:rsid w:val="001C76CD"/>
    <w:rsid w:val="001D7320"/>
    <w:rsid w:val="001E1AD9"/>
    <w:rsid w:val="001E5A1E"/>
    <w:rsid w:val="001E5DD7"/>
    <w:rsid w:val="001F52F7"/>
    <w:rsid w:val="0020401A"/>
    <w:rsid w:val="00206472"/>
    <w:rsid w:val="00210876"/>
    <w:rsid w:val="002153F3"/>
    <w:rsid w:val="00265B87"/>
    <w:rsid w:val="0027074C"/>
    <w:rsid w:val="002724EE"/>
    <w:rsid w:val="00284421"/>
    <w:rsid w:val="00286D18"/>
    <w:rsid w:val="0029662D"/>
    <w:rsid w:val="002A0056"/>
    <w:rsid w:val="002B5D13"/>
    <w:rsid w:val="002C31A6"/>
    <w:rsid w:val="002D172C"/>
    <w:rsid w:val="002E6F09"/>
    <w:rsid w:val="002E71F4"/>
    <w:rsid w:val="002F42AE"/>
    <w:rsid w:val="002F755B"/>
    <w:rsid w:val="003230DA"/>
    <w:rsid w:val="0035461E"/>
    <w:rsid w:val="0036536B"/>
    <w:rsid w:val="00365CBF"/>
    <w:rsid w:val="00371BDE"/>
    <w:rsid w:val="003935D4"/>
    <w:rsid w:val="003A5FE7"/>
    <w:rsid w:val="003B25D3"/>
    <w:rsid w:val="004213C6"/>
    <w:rsid w:val="00425A87"/>
    <w:rsid w:val="00431863"/>
    <w:rsid w:val="00450E13"/>
    <w:rsid w:val="00487705"/>
    <w:rsid w:val="004909E2"/>
    <w:rsid w:val="004A3F52"/>
    <w:rsid w:val="004A778E"/>
    <w:rsid w:val="004A7C67"/>
    <w:rsid w:val="004B2E1C"/>
    <w:rsid w:val="004D1EAF"/>
    <w:rsid w:val="004F3695"/>
    <w:rsid w:val="004F76C7"/>
    <w:rsid w:val="005113E7"/>
    <w:rsid w:val="005659C8"/>
    <w:rsid w:val="00565B91"/>
    <w:rsid w:val="005821F3"/>
    <w:rsid w:val="005852F6"/>
    <w:rsid w:val="005A172A"/>
    <w:rsid w:val="005B4D4D"/>
    <w:rsid w:val="005B52A2"/>
    <w:rsid w:val="005D18AD"/>
    <w:rsid w:val="005E6839"/>
    <w:rsid w:val="00633935"/>
    <w:rsid w:val="006405D4"/>
    <w:rsid w:val="00664323"/>
    <w:rsid w:val="00695ACD"/>
    <w:rsid w:val="006B1271"/>
    <w:rsid w:val="006E084E"/>
    <w:rsid w:val="006E22B1"/>
    <w:rsid w:val="00730EF8"/>
    <w:rsid w:val="00733727"/>
    <w:rsid w:val="00743EA0"/>
    <w:rsid w:val="007632F2"/>
    <w:rsid w:val="00766908"/>
    <w:rsid w:val="007918B5"/>
    <w:rsid w:val="00791C8D"/>
    <w:rsid w:val="007B1343"/>
    <w:rsid w:val="007B7D65"/>
    <w:rsid w:val="007C7471"/>
    <w:rsid w:val="007D67F1"/>
    <w:rsid w:val="007D6B18"/>
    <w:rsid w:val="007F50FE"/>
    <w:rsid w:val="007F5B1A"/>
    <w:rsid w:val="0080463C"/>
    <w:rsid w:val="0080696C"/>
    <w:rsid w:val="00821A2C"/>
    <w:rsid w:val="0083642E"/>
    <w:rsid w:val="008461CE"/>
    <w:rsid w:val="008538CF"/>
    <w:rsid w:val="00854D7C"/>
    <w:rsid w:val="00866CF5"/>
    <w:rsid w:val="00871701"/>
    <w:rsid w:val="0087503C"/>
    <w:rsid w:val="008842A3"/>
    <w:rsid w:val="00884A75"/>
    <w:rsid w:val="00887B4F"/>
    <w:rsid w:val="0089563A"/>
    <w:rsid w:val="008B152D"/>
    <w:rsid w:val="008B276D"/>
    <w:rsid w:val="008B38E1"/>
    <w:rsid w:val="008C03AD"/>
    <w:rsid w:val="008E1EB1"/>
    <w:rsid w:val="008E2036"/>
    <w:rsid w:val="008F12B4"/>
    <w:rsid w:val="009040DA"/>
    <w:rsid w:val="00904979"/>
    <w:rsid w:val="009115D5"/>
    <w:rsid w:val="009275E7"/>
    <w:rsid w:val="0094784C"/>
    <w:rsid w:val="009558ED"/>
    <w:rsid w:val="00961C39"/>
    <w:rsid w:val="009D0EB0"/>
    <w:rsid w:val="009D7E03"/>
    <w:rsid w:val="009E2D6B"/>
    <w:rsid w:val="009F0516"/>
    <w:rsid w:val="00A14A2A"/>
    <w:rsid w:val="00A15772"/>
    <w:rsid w:val="00A15AEC"/>
    <w:rsid w:val="00A21477"/>
    <w:rsid w:val="00A268A8"/>
    <w:rsid w:val="00A33874"/>
    <w:rsid w:val="00A47D5D"/>
    <w:rsid w:val="00A5029B"/>
    <w:rsid w:val="00A51D75"/>
    <w:rsid w:val="00A65D6D"/>
    <w:rsid w:val="00A66555"/>
    <w:rsid w:val="00A73860"/>
    <w:rsid w:val="00A81FBC"/>
    <w:rsid w:val="00AA0BDD"/>
    <w:rsid w:val="00B035E7"/>
    <w:rsid w:val="00B05E61"/>
    <w:rsid w:val="00B15FBE"/>
    <w:rsid w:val="00B22199"/>
    <w:rsid w:val="00B230A8"/>
    <w:rsid w:val="00B35BAA"/>
    <w:rsid w:val="00B43A28"/>
    <w:rsid w:val="00B573BA"/>
    <w:rsid w:val="00B70A5B"/>
    <w:rsid w:val="00B831C3"/>
    <w:rsid w:val="00B90613"/>
    <w:rsid w:val="00BE32CE"/>
    <w:rsid w:val="00BE432E"/>
    <w:rsid w:val="00BF2DB8"/>
    <w:rsid w:val="00C00B62"/>
    <w:rsid w:val="00C26FB9"/>
    <w:rsid w:val="00C71395"/>
    <w:rsid w:val="00C8478E"/>
    <w:rsid w:val="00C947C2"/>
    <w:rsid w:val="00CA2C88"/>
    <w:rsid w:val="00CD7E00"/>
    <w:rsid w:val="00CF5CC7"/>
    <w:rsid w:val="00CF6A1D"/>
    <w:rsid w:val="00D06489"/>
    <w:rsid w:val="00D15E0E"/>
    <w:rsid w:val="00D26436"/>
    <w:rsid w:val="00D345DF"/>
    <w:rsid w:val="00D3550A"/>
    <w:rsid w:val="00D37296"/>
    <w:rsid w:val="00D40210"/>
    <w:rsid w:val="00D51419"/>
    <w:rsid w:val="00D85056"/>
    <w:rsid w:val="00D87AA2"/>
    <w:rsid w:val="00D9600B"/>
    <w:rsid w:val="00DB2E1B"/>
    <w:rsid w:val="00DF73A8"/>
    <w:rsid w:val="00DF74C3"/>
    <w:rsid w:val="00E30236"/>
    <w:rsid w:val="00E31073"/>
    <w:rsid w:val="00E3374B"/>
    <w:rsid w:val="00E5743D"/>
    <w:rsid w:val="00E63176"/>
    <w:rsid w:val="00E64EC2"/>
    <w:rsid w:val="00E77131"/>
    <w:rsid w:val="00E825F3"/>
    <w:rsid w:val="00E93265"/>
    <w:rsid w:val="00E9411F"/>
    <w:rsid w:val="00E976BD"/>
    <w:rsid w:val="00EA4757"/>
    <w:rsid w:val="00EB28DF"/>
    <w:rsid w:val="00EB769B"/>
    <w:rsid w:val="00EC587B"/>
    <w:rsid w:val="00F035B6"/>
    <w:rsid w:val="00F24F9C"/>
    <w:rsid w:val="00F51A3B"/>
    <w:rsid w:val="00F908BA"/>
    <w:rsid w:val="00FA281E"/>
    <w:rsid w:val="00FE3EFD"/>
    <w:rsid w:val="00FF6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6EF49E"/>
  <w15:docId w15:val="{87394C7E-3B4F-49C7-A9CF-BF9877F67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D6B"/>
    <w:rPr>
      <w:sz w:val="24"/>
      <w:szCs w:val="24"/>
    </w:rPr>
  </w:style>
  <w:style w:type="paragraph" w:styleId="1">
    <w:name w:val="heading 1"/>
    <w:basedOn w:val="a"/>
    <w:next w:val="a"/>
    <w:qFormat/>
    <w:rsid w:val="009E2D6B"/>
    <w:pPr>
      <w:keepNext/>
      <w:jc w:val="center"/>
      <w:outlineLvl w:val="0"/>
    </w:pPr>
    <w:rPr>
      <w:b/>
      <w:snapToGrid w:val="0"/>
      <w:color w:val="000000"/>
      <w:szCs w:val="20"/>
    </w:rPr>
  </w:style>
  <w:style w:type="paragraph" w:styleId="4">
    <w:name w:val="heading 4"/>
    <w:basedOn w:val="a"/>
    <w:next w:val="a"/>
    <w:link w:val="40"/>
    <w:qFormat/>
    <w:rsid w:val="009E2D6B"/>
    <w:pPr>
      <w:keepNext/>
      <w:jc w:val="both"/>
      <w:outlineLvl w:val="3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E2D6B"/>
    <w:rPr>
      <w:snapToGrid w:val="0"/>
      <w:color w:val="000000"/>
      <w:szCs w:val="20"/>
    </w:rPr>
  </w:style>
  <w:style w:type="paragraph" w:styleId="a4">
    <w:name w:val="Body Text Indent"/>
    <w:basedOn w:val="a"/>
    <w:semiHidden/>
    <w:rsid w:val="009E2D6B"/>
    <w:pPr>
      <w:ind w:firstLine="485"/>
      <w:jc w:val="both"/>
    </w:pPr>
    <w:rPr>
      <w:snapToGrid w:val="0"/>
      <w:color w:val="00000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821A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21A2C"/>
    <w:rPr>
      <w:rFonts w:ascii="Tahoma" w:hAnsi="Tahoma" w:cs="Tahoma"/>
      <w:sz w:val="16"/>
      <w:szCs w:val="16"/>
    </w:rPr>
  </w:style>
  <w:style w:type="paragraph" w:styleId="a7">
    <w:name w:val="Plain Text"/>
    <w:basedOn w:val="a"/>
    <w:link w:val="a8"/>
    <w:rsid w:val="00D37296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D37296"/>
    <w:rPr>
      <w:rFonts w:ascii="Courier New" w:hAnsi="Courier New"/>
    </w:rPr>
  </w:style>
  <w:style w:type="character" w:customStyle="1" w:styleId="40">
    <w:name w:val="Заголовок 4 Знак"/>
    <w:basedOn w:val="a0"/>
    <w:link w:val="4"/>
    <w:rsid w:val="00D26436"/>
    <w:rPr>
      <w:b/>
      <w:bCs/>
      <w:sz w:val="24"/>
    </w:rPr>
  </w:style>
  <w:style w:type="paragraph" w:styleId="a9">
    <w:name w:val="No Spacing"/>
    <w:uiPriority w:val="1"/>
    <w:qFormat/>
    <w:rsid w:val="0076690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123007"/>
    <w:pPr>
      <w:ind w:left="720"/>
      <w:contextualSpacing/>
    </w:pPr>
  </w:style>
  <w:style w:type="paragraph" w:customStyle="1" w:styleId="10">
    <w:name w:val="Цитата1"/>
    <w:basedOn w:val="a"/>
    <w:rsid w:val="00123007"/>
    <w:pPr>
      <w:suppressAutoHyphens/>
      <w:ind w:left="-567" w:right="-765" w:firstLine="720"/>
    </w:pPr>
    <w:rPr>
      <w:sz w:val="28"/>
      <w:szCs w:val="20"/>
      <w:lang w:eastAsia="ar-SA"/>
    </w:rPr>
  </w:style>
  <w:style w:type="paragraph" w:customStyle="1" w:styleId="ab">
    <w:name w:val="Содержимое таблицы"/>
    <w:basedOn w:val="a"/>
    <w:rsid w:val="00CD7E00"/>
    <w:pPr>
      <w:suppressLineNumbers/>
      <w:suppressAutoHyphens/>
    </w:pPr>
    <w:rPr>
      <w:sz w:val="28"/>
      <w:szCs w:val="20"/>
      <w:lang w:eastAsia="ar-SA"/>
    </w:rPr>
  </w:style>
  <w:style w:type="paragraph" w:styleId="ac">
    <w:name w:val="header"/>
    <w:basedOn w:val="a"/>
    <w:link w:val="ad"/>
    <w:uiPriority w:val="99"/>
    <w:unhideWhenUsed/>
    <w:rsid w:val="008538C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538CF"/>
    <w:rPr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8538C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38C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4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>SAMARAVODOKANAL</Company>
  <LinksUpToDate>false</LinksUpToDate>
  <CharactersWithSpaces>13598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wasq</dc:creator>
  <cp:lastModifiedBy>Шашкова Любовь Викторовна</cp:lastModifiedBy>
  <cp:revision>8</cp:revision>
  <cp:lastPrinted>2025-01-30T07:21:00Z</cp:lastPrinted>
  <dcterms:created xsi:type="dcterms:W3CDTF">2025-01-29T04:02:00Z</dcterms:created>
  <dcterms:modified xsi:type="dcterms:W3CDTF">2025-01-31T05:58:00Z</dcterms:modified>
</cp:coreProperties>
</file>